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3AB6E">
      <w:pPr>
        <w:rPr>
          <w:rFonts w:hint="eastAsia"/>
          <w:lang w:eastAsia="zh-CN"/>
        </w:rPr>
      </w:pPr>
      <w:bookmarkStart w:id="0" w:name="_GoBack"/>
      <w:bookmarkEnd w:id="0"/>
      <w:r>
        <w:rPr>
          <w:rFonts w:hint="eastAsia"/>
          <w:lang w:eastAsia="zh-CN"/>
        </w:rPr>
        <w:t>清平乐拼音黄庭坚拼音</w:t>
      </w:r>
    </w:p>
    <w:p w14:paraId="04B44CF1">
      <w:pPr>
        <w:rPr>
          <w:rFonts w:hint="eastAsia"/>
          <w:lang w:eastAsia="zh-CN"/>
        </w:rPr>
      </w:pPr>
      <w:r>
        <w:rPr>
          <w:rFonts w:hint="eastAsia"/>
          <w:lang w:eastAsia="zh-CN"/>
        </w:rPr>
        <w:t>《清平乐》是北宋著名诗人黄庭坚创作的一首诗歌，这首诗以其独特的艺术魅力和深刻的思想内涵，在中国古典文学的长河中占据了一席之地。黄庭坚（1045年－1105年），字鲁直，号山谷道人，晚号涪翁，是北宋时期的著名诗人、书法家，与苏轼并称“苏黄”，在宋代文坛上有着极高的地位。</w:t>
      </w:r>
    </w:p>
    <w:p w14:paraId="03DB6E79">
      <w:pPr>
        <w:rPr>
          <w:rFonts w:hint="eastAsia"/>
          <w:lang w:eastAsia="zh-CN"/>
        </w:rPr>
      </w:pPr>
    </w:p>
    <w:p w14:paraId="4263A77D">
      <w:pPr>
        <w:rPr>
          <w:rFonts w:hint="eastAsia"/>
          <w:lang w:eastAsia="zh-CN"/>
        </w:rPr>
      </w:pPr>
    </w:p>
    <w:p w14:paraId="2D910225">
      <w:pPr>
        <w:rPr>
          <w:rFonts w:hint="eastAsia"/>
          <w:lang w:eastAsia="zh-CN"/>
        </w:rPr>
      </w:pPr>
      <w:r>
        <w:rPr>
          <w:rFonts w:hint="eastAsia"/>
          <w:lang w:eastAsia="zh-CN"/>
        </w:rPr>
        <w:t>诗歌背景及意义</w:t>
      </w:r>
    </w:p>
    <w:p w14:paraId="48BC683E">
      <w:pPr>
        <w:rPr>
          <w:rFonts w:hint="eastAsia"/>
          <w:lang w:eastAsia="zh-CN"/>
        </w:rPr>
      </w:pPr>
      <w:r>
        <w:rPr>
          <w:rFonts w:hint="eastAsia"/>
          <w:lang w:eastAsia="zh-CN"/>
        </w:rPr>
        <w:t>《清平乐》作为黄庭坚的作品之一，其内容往往反映了作者对于自然美景的喜爱以及对生活的热爱。通过细腻的笔触描绘出一幅幅生动的画面，让读者仿佛身临其境般感受到那份宁静与美好。此诗不仅展现了黄庭坚卓越的艺术才能，也透露出他对世间万物深刻的洞察力和感悟力。</w:t>
      </w:r>
    </w:p>
    <w:p w14:paraId="2658EBA6">
      <w:pPr>
        <w:rPr>
          <w:rFonts w:hint="eastAsia"/>
          <w:lang w:eastAsia="zh-CN"/>
        </w:rPr>
      </w:pPr>
    </w:p>
    <w:p w14:paraId="1A64344A">
      <w:pPr>
        <w:rPr>
          <w:rFonts w:hint="eastAsia"/>
          <w:lang w:eastAsia="zh-CN"/>
        </w:rPr>
      </w:pPr>
    </w:p>
    <w:p w14:paraId="445EC431">
      <w:pPr>
        <w:rPr>
          <w:rFonts w:hint="eastAsia"/>
          <w:lang w:eastAsia="zh-CN"/>
        </w:rPr>
      </w:pPr>
      <w:r>
        <w:rPr>
          <w:rFonts w:hint="eastAsia"/>
          <w:lang w:eastAsia="zh-CN"/>
        </w:rPr>
        <w:t>诗歌的艺术特点</w:t>
      </w:r>
    </w:p>
    <w:p w14:paraId="6314A407">
      <w:pPr>
        <w:rPr>
          <w:rFonts w:hint="eastAsia"/>
          <w:lang w:eastAsia="zh-CN"/>
        </w:rPr>
      </w:pPr>
      <w:r>
        <w:rPr>
          <w:rFonts w:hint="eastAsia"/>
          <w:lang w:eastAsia="zh-CN"/>
        </w:rPr>
        <w:t>黄庭坚的《清平乐》在艺术表现手法上独具匠心，善于运用丰富的想象和联想来构建诗歌意境，使作品充满了无限遐想空间。他还擅长使用对比手法，将不同事物巧妙地结合在一起，以增强诗歌的表现力。这种写作方式既体现了黄庭坚深厚的文学功底，也为后世留下了宝贵的文化遗产。</w:t>
      </w:r>
    </w:p>
    <w:p w14:paraId="5E4111FE">
      <w:pPr>
        <w:rPr>
          <w:rFonts w:hint="eastAsia"/>
          <w:lang w:eastAsia="zh-CN"/>
        </w:rPr>
      </w:pPr>
    </w:p>
    <w:p w14:paraId="587B716C">
      <w:pPr>
        <w:rPr>
          <w:rFonts w:hint="eastAsia"/>
          <w:lang w:eastAsia="zh-CN"/>
        </w:rPr>
      </w:pPr>
    </w:p>
    <w:p w14:paraId="56607E19">
      <w:pPr>
        <w:rPr>
          <w:rFonts w:hint="eastAsia"/>
          <w:lang w:eastAsia="zh-CN"/>
        </w:rPr>
      </w:pPr>
      <w:r>
        <w:rPr>
          <w:rFonts w:hint="eastAsia"/>
          <w:lang w:eastAsia="zh-CN"/>
        </w:rPr>
        <w:t>影响与传承</w:t>
      </w:r>
    </w:p>
    <w:p w14:paraId="00DEC362">
      <w:pPr>
        <w:rPr>
          <w:rFonts w:hint="eastAsia"/>
          <w:lang w:eastAsia="zh-CN"/>
        </w:rPr>
      </w:pPr>
      <w:r>
        <w:rPr>
          <w:rFonts w:hint="eastAsia"/>
          <w:lang w:eastAsia="zh-CN"/>
        </w:rPr>
        <w:t>《清平乐》不仅是黄庭坚个人才华的展现，更是中国古代文学宝库中的璀璨明珠。它对中国后世文学的发展产生了深远的影响，许多后来者都从中汲取了灵感，并将其发扬光大。《清平乐》已被翻译成多种语言版本，在世界范围内传播，让更多的人了解到中国古典文化的博大精深。</w:t>
      </w:r>
    </w:p>
    <w:p w14:paraId="5A77BDBB">
      <w:pPr>
        <w:rPr>
          <w:rFonts w:hint="eastAsia"/>
          <w:lang w:eastAsia="zh-CN"/>
        </w:rPr>
      </w:pPr>
    </w:p>
    <w:p w14:paraId="556C6310">
      <w:pPr>
        <w:rPr>
          <w:rFonts w:hint="eastAsia"/>
          <w:lang w:eastAsia="zh-CN"/>
        </w:rPr>
      </w:pPr>
    </w:p>
    <w:p w14:paraId="23141347">
      <w:pPr>
        <w:rPr>
          <w:rFonts w:hint="eastAsia"/>
          <w:lang w:eastAsia="zh-CN"/>
        </w:rPr>
      </w:pPr>
      <w:r>
        <w:rPr>
          <w:rFonts w:hint="eastAsia"/>
          <w:lang w:eastAsia="zh-CN"/>
        </w:rPr>
        <w:t>现代解读与价值</w:t>
      </w:r>
    </w:p>
    <w:p w14:paraId="2200F035">
      <w:pPr>
        <w:rPr>
          <w:rFonts w:hint="eastAsia"/>
          <w:lang w:eastAsia="zh-CN"/>
        </w:rPr>
      </w:pPr>
      <w:r>
        <w:rPr>
          <w:rFonts w:hint="eastAsia"/>
          <w:lang w:eastAsia="zh-CN"/>
        </w:rPr>
        <w:t>在现代社会，《清平乐》依然具有重要的现实意义。它提醒着人们珍惜眼前的美好时光，用心去感受生活中的点滴幸福。通过对这首诗的学习与欣赏，可以进一步提升个人的文化素养和审美水平，培养健康积极的生活态度。因此，《清平乐》无论是在文学研究领域还是在普通大众的精神生活中都有着不可替代的作用。</w:t>
      </w:r>
    </w:p>
    <w:p w14:paraId="65677AB2">
      <w:pPr>
        <w:rPr>
          <w:rFonts w:hint="eastAsia"/>
          <w:lang w:eastAsia="zh-CN"/>
        </w:rPr>
      </w:pPr>
    </w:p>
    <w:p w14:paraId="7CF2D5DF">
      <w:pPr>
        <w:rPr>
          <w:rFonts w:hint="eastAsia"/>
          <w:lang w:eastAsia="zh-CN"/>
        </w:rPr>
      </w:pPr>
      <w:r>
        <w:rPr>
          <w:rFonts w:hint="eastAsia"/>
          <w:lang w:eastAsia="zh-CN"/>
        </w:rPr>
        <w:t>本文是由每日作文网(2345lzwz.com)为大家创作</w:t>
      </w:r>
    </w:p>
    <w:p w14:paraId="63CC56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701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2025-10-03T08:41:13Z</dcterms:created>
  <cp:lastModifiedBy>Administrator</cp:lastModifiedBy>
  <dcterms:modified xsi:type="dcterms:W3CDTF">2025-10-03T08:41:13Z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965C7F16B4684E5990BEE3F1BFD8E5A2_12</vt:lpwstr>
  </property>
</Properties>
</file>