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83C56">
      <w:pPr>
        <w:rPr>
          <w:rFonts w:hint="eastAsia"/>
          <w:lang w:eastAsia="zh-CN"/>
        </w:rPr>
      </w:pPr>
      <w:bookmarkStart w:id="0" w:name="_GoBack"/>
      <w:bookmarkEnd w:id="0"/>
      <w:r>
        <w:rPr>
          <w:rFonts w:hint="eastAsia"/>
          <w:lang w:eastAsia="zh-CN"/>
        </w:rPr>
        <w:t>教济的拼音</w:t>
      </w:r>
    </w:p>
    <w:p w14:paraId="52A9D2EC">
      <w:pPr>
        <w:rPr>
          <w:rFonts w:hint="eastAsia"/>
          <w:lang w:eastAsia="zh-CN"/>
        </w:rPr>
      </w:pPr>
      <w:r>
        <w:rPr>
          <w:rFonts w:hint="eastAsia"/>
          <w:lang w:eastAsia="zh-CN"/>
        </w:rPr>
        <w:t>教济“jiào jì”是一个与教育救济相关的词汇，它蕴含了通过教育资源的分配和支援来改善贫困地区或弱势群体教育状况的意义。教育是社会进步和个人发展的重要基石，然而，在世界范围内，由于经济发展不平衡、地理位置偏远以及社会歧视等因素，许多儿童无法获得优质教育资源。</w:t>
      </w:r>
    </w:p>
    <w:p w14:paraId="13A6559A">
      <w:pPr>
        <w:rPr>
          <w:rFonts w:hint="eastAsia"/>
          <w:lang w:eastAsia="zh-CN"/>
        </w:rPr>
      </w:pPr>
    </w:p>
    <w:p w14:paraId="3D7AF008">
      <w:pPr>
        <w:rPr>
          <w:rFonts w:hint="eastAsia"/>
          <w:lang w:eastAsia="zh-CN"/>
        </w:rPr>
      </w:pPr>
    </w:p>
    <w:p w14:paraId="2F6F40E1">
      <w:pPr>
        <w:rPr>
          <w:rFonts w:hint="eastAsia"/>
          <w:lang w:eastAsia="zh-CN"/>
        </w:rPr>
      </w:pPr>
      <w:r>
        <w:rPr>
          <w:rFonts w:hint="eastAsia"/>
          <w:lang w:eastAsia="zh-CN"/>
        </w:rPr>
        <w:t>背景与现状</w:t>
      </w:r>
    </w:p>
    <w:p w14:paraId="13E8DCA8">
      <w:pPr>
        <w:rPr>
          <w:rFonts w:hint="eastAsia"/>
          <w:lang w:eastAsia="zh-CN"/>
        </w:rPr>
      </w:pPr>
      <w:r>
        <w:rPr>
          <w:rFonts w:hint="eastAsia"/>
          <w:lang w:eastAsia="zh-CN"/>
        </w:rPr>
        <w:t>在全球化背景下，尽管国际社会在推动普及基础教育方面取得了显著成就，但教育资源分配不均的问题依然严重。特别是在一些发展中国家和地区，贫困家庭的孩子面临着上学难的问题。这些地区往往缺乏足够的学校设施、合格的教师资源以及必要的学习材料。因此，需要通过一系列措施来帮助这些孩子接受教育，这就是所谓的“教济”。</w:t>
      </w:r>
    </w:p>
    <w:p w14:paraId="09AEF27C">
      <w:pPr>
        <w:rPr>
          <w:rFonts w:hint="eastAsia"/>
          <w:lang w:eastAsia="zh-CN"/>
        </w:rPr>
      </w:pPr>
    </w:p>
    <w:p w14:paraId="2547E46A">
      <w:pPr>
        <w:rPr>
          <w:rFonts w:hint="eastAsia"/>
          <w:lang w:eastAsia="zh-CN"/>
        </w:rPr>
      </w:pPr>
    </w:p>
    <w:p w14:paraId="59F4DE12">
      <w:pPr>
        <w:rPr>
          <w:rFonts w:hint="eastAsia"/>
          <w:lang w:eastAsia="zh-CN"/>
        </w:rPr>
      </w:pPr>
      <w:r>
        <w:rPr>
          <w:rFonts w:hint="eastAsia"/>
          <w:lang w:eastAsia="zh-CN"/>
        </w:rPr>
        <w:t>教济的重要性</w:t>
      </w:r>
    </w:p>
    <w:p w14:paraId="4438C450">
      <w:pPr>
        <w:rPr>
          <w:rFonts w:hint="eastAsia"/>
          <w:lang w:eastAsia="zh-CN"/>
        </w:rPr>
      </w:pPr>
      <w:r>
        <w:rPr>
          <w:rFonts w:hint="eastAsia"/>
          <w:lang w:eastAsia="zh-CN"/>
        </w:rPr>
        <w:t>教育救济不仅仅是为了让孩子们能够识字和计算，更重要的是，它为个人提供了改变命运的机会，并有助于打破贫困的恶性循环。通过提供教育援助，可以帮助那些处于不利地位的人群获取知识和技能，从而提高他们未来就业的机会和社会适应能力。教育救济也有助于促进社会公平和谐，减少因教育机会不均等造成的社会矛盾。</w:t>
      </w:r>
    </w:p>
    <w:p w14:paraId="7BA549E6">
      <w:pPr>
        <w:rPr>
          <w:rFonts w:hint="eastAsia"/>
          <w:lang w:eastAsia="zh-CN"/>
        </w:rPr>
      </w:pPr>
    </w:p>
    <w:p w14:paraId="474471BB">
      <w:pPr>
        <w:rPr>
          <w:rFonts w:hint="eastAsia"/>
          <w:lang w:eastAsia="zh-CN"/>
        </w:rPr>
      </w:pPr>
    </w:p>
    <w:p w14:paraId="540FAEAF">
      <w:pPr>
        <w:rPr>
          <w:rFonts w:hint="eastAsia"/>
          <w:lang w:eastAsia="zh-CN"/>
        </w:rPr>
      </w:pPr>
      <w:r>
        <w:rPr>
          <w:rFonts w:hint="eastAsia"/>
          <w:lang w:eastAsia="zh-CN"/>
        </w:rPr>
        <w:t>实施策略与方法</w:t>
      </w:r>
    </w:p>
    <w:p w14:paraId="5868629A">
      <w:pPr>
        <w:rPr>
          <w:rFonts w:hint="eastAsia"/>
          <w:lang w:eastAsia="zh-CN"/>
        </w:rPr>
      </w:pPr>
      <w:r>
        <w:rPr>
          <w:rFonts w:hint="eastAsia"/>
          <w:lang w:eastAsia="zh-CN"/>
        </w:rPr>
        <w:t>实现有效的教育救济需要多方面的努力。政府应当承担起主要责任，制定相关政策并投入资金支持教育事业的发展。非政府组织和社会各界也应积极参与，通过捐款、志愿服务等形式贡献力量。具体措施包括但不限于：建设更多的学校以覆盖偏远地区；提供奖学金和助学金减轻学生经济负担；培训更多优秀的教师前往贫困地区任教等。</w:t>
      </w:r>
    </w:p>
    <w:p w14:paraId="4125687D">
      <w:pPr>
        <w:rPr>
          <w:rFonts w:hint="eastAsia"/>
          <w:lang w:eastAsia="zh-CN"/>
        </w:rPr>
      </w:pPr>
    </w:p>
    <w:p w14:paraId="6DD8DBB0">
      <w:pPr>
        <w:rPr>
          <w:rFonts w:hint="eastAsia"/>
          <w:lang w:eastAsia="zh-CN"/>
        </w:rPr>
      </w:pPr>
    </w:p>
    <w:p w14:paraId="0D265A82">
      <w:pPr>
        <w:rPr>
          <w:rFonts w:hint="eastAsia"/>
          <w:lang w:eastAsia="zh-CN"/>
        </w:rPr>
      </w:pPr>
      <w:r>
        <w:rPr>
          <w:rFonts w:hint="eastAsia"/>
          <w:lang w:eastAsia="zh-CN"/>
        </w:rPr>
        <w:t>挑战与展望</w:t>
      </w:r>
    </w:p>
    <w:p w14:paraId="20805495">
      <w:pPr>
        <w:rPr>
          <w:rFonts w:hint="eastAsia"/>
          <w:lang w:eastAsia="zh-CN"/>
        </w:rPr>
      </w:pPr>
      <w:r>
        <w:rPr>
          <w:rFonts w:hint="eastAsia"/>
          <w:lang w:eastAsia="zh-CN"/>
        </w:rPr>
        <w:t>尽管我们在推动教育救济方面已经取得了一些成果，但仍面临着诸多挑战。例如，如何确保资金使用的透明度和效率，怎样克服地域和文化的障碍将教育资源送达最需要的地方等等。面对这些问题，我们需要不断创新思维，探索更加有效的解决方案。只有这样，才能真正实现让每一个孩子都能享受到公平而有质量的教育这一目标。</w:t>
      </w:r>
    </w:p>
    <w:p w14:paraId="4306F1DD">
      <w:pPr>
        <w:rPr>
          <w:rFonts w:hint="eastAsia"/>
          <w:lang w:eastAsia="zh-CN"/>
        </w:rPr>
      </w:pPr>
    </w:p>
    <w:p w14:paraId="7BFDCA03">
      <w:pPr>
        <w:rPr>
          <w:rFonts w:hint="eastAsia"/>
          <w:lang w:eastAsia="zh-CN"/>
        </w:rPr>
      </w:pPr>
      <w:r>
        <w:rPr>
          <w:rFonts w:hint="eastAsia"/>
          <w:lang w:eastAsia="zh-CN"/>
        </w:rPr>
        <w:t>本文是由每日作文网(2345lzwz.com)为大家创作</w:t>
      </w:r>
    </w:p>
    <w:p w14:paraId="3978C4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A4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2025-10-03T06:57:46Z</dcterms:created>
  <cp:lastModifiedBy>Administrator</cp:lastModifiedBy>
  <dcterms:modified xsi:type="dcterms:W3CDTF">2025-10-03T06:57:47Z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9ACA1081538648A6851502D808D1F6FF_12</vt:lpwstr>
  </property>
</Properties>
</file>