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C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呢字拼音怎么拼写出来</w:t>
      </w:r>
    </w:p>
    <w:p w14:paraId="497E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“呢”是一个在汉语中非常常见的语气词，它在口语和书面语中都有广泛的应用。对于学习中文的人来说，正确掌握它的拼音拼写是非常基础且重要的一步。</w:t>
      </w:r>
    </w:p>
    <w:p w14:paraId="1D1173AC">
      <w:pPr>
        <w:rPr>
          <w:rFonts w:hint="eastAsia"/>
          <w:lang w:eastAsia="zh-CN"/>
        </w:rPr>
      </w:pPr>
    </w:p>
    <w:p w14:paraId="02958AE4">
      <w:pPr>
        <w:rPr>
          <w:rFonts w:hint="eastAsia"/>
          <w:lang w:eastAsia="zh-CN"/>
        </w:rPr>
      </w:pPr>
    </w:p>
    <w:p w14:paraId="08A4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500C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“呢”的标准拼音是“ne”，属于一个单音节词。它的声母是“n”，韵母是“e”。在普通话中，这个字通常读作轻声，尤其是在作为语气助词使用时，发音较短促、柔和，不带明显的四声调。</w:t>
      </w:r>
    </w:p>
    <w:p w14:paraId="1B158163">
      <w:pPr>
        <w:rPr>
          <w:rFonts w:hint="eastAsia"/>
          <w:lang w:eastAsia="zh-CN"/>
        </w:rPr>
      </w:pPr>
    </w:p>
    <w:p w14:paraId="5A148A97">
      <w:pPr>
        <w:rPr>
          <w:rFonts w:hint="eastAsia"/>
          <w:lang w:eastAsia="zh-CN"/>
        </w:rPr>
      </w:pPr>
    </w:p>
    <w:p w14:paraId="52EA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多样的用法与语境</w:t>
      </w:r>
    </w:p>
    <w:p w14:paraId="7FA5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只有一个读音“ne”，但根据上下文的不同，它所表达的语气和含义会有所变化。例如，在疑问句中，“呢”可以表示询问或强调，如“你在干什么呢？”；在陈述句中，则可以起到加强语气的作用，如“这可是我最喜欢的颜色呢！”</w:t>
      </w:r>
    </w:p>
    <w:p w14:paraId="02CABBE8">
      <w:pPr>
        <w:rPr>
          <w:rFonts w:hint="eastAsia"/>
          <w:lang w:eastAsia="zh-CN"/>
        </w:rPr>
      </w:pPr>
    </w:p>
    <w:p w14:paraId="17412C9F">
      <w:pPr>
        <w:rPr>
          <w:rFonts w:hint="eastAsia"/>
          <w:lang w:eastAsia="zh-CN"/>
        </w:rPr>
      </w:pPr>
    </w:p>
    <w:p w14:paraId="5BE3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86F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由于“呢”常常以轻声出现，有些初学者可能会将其与“呐（na）”或者“那（na）”混淆。需要注意的是，尽管它们拼音相似，但使用场景和语义完全不同，因此必须通过语境来准确理解。</w:t>
      </w:r>
    </w:p>
    <w:p w14:paraId="59A54CAB">
      <w:pPr>
        <w:rPr>
          <w:rFonts w:hint="eastAsia"/>
          <w:lang w:eastAsia="zh-CN"/>
        </w:rPr>
      </w:pPr>
    </w:p>
    <w:p w14:paraId="253DB788">
      <w:pPr>
        <w:rPr>
          <w:rFonts w:hint="eastAsia"/>
          <w:lang w:eastAsia="zh-CN"/>
        </w:rPr>
      </w:pPr>
    </w:p>
    <w:p w14:paraId="7315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如何正确书写与输入</w:t>
      </w:r>
    </w:p>
    <w:p w14:paraId="0199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呢”字时，应按照规范汉字的笔画顺序进行书写。而在使用拼音输入法打字时，输入“ne”后通常会直接出现在候选词中，选择即可完成输入。如果遇到输入法未显示的情况，也可以尝试切换全拼或简拼模式。</w:t>
      </w:r>
    </w:p>
    <w:p w14:paraId="5BA9B8B4">
      <w:pPr>
        <w:rPr>
          <w:rFonts w:hint="eastAsia"/>
          <w:lang w:eastAsia="zh-CN"/>
        </w:rPr>
      </w:pPr>
    </w:p>
    <w:p w14:paraId="72DC67FF">
      <w:pPr>
        <w:rPr>
          <w:rFonts w:hint="eastAsia"/>
          <w:lang w:eastAsia="zh-CN"/>
        </w:rPr>
      </w:pPr>
    </w:p>
    <w:p w14:paraId="27AD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B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看似简单但用途广泛的汉字。掌握其正确的拼音拼写“ne”只是第一步，更重要的是理解它在不同语境下的用法。通过不断练习和实际运用，学习者可以更自然地在对话或写作中使用这一词语，使语言表达更加生动流畅。</w:t>
      </w:r>
    </w:p>
    <w:p w14:paraId="25C954A6">
      <w:pPr>
        <w:rPr>
          <w:rFonts w:hint="eastAsia"/>
          <w:lang w:eastAsia="zh-CN"/>
        </w:rPr>
      </w:pPr>
    </w:p>
    <w:p w14:paraId="7B9A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A1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5CCBBF940A214613A889F37D5C14CF8C_12</vt:lpwstr>
  </property>
</Properties>
</file>