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0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千拼音部首结构组词大全怎么写</w:t>
      </w:r>
    </w:p>
    <w:p w14:paraId="6CD7D885">
      <w:pPr>
        <w:rPr>
          <w:rFonts w:hint="eastAsia"/>
          <w:lang w:eastAsia="zh-CN"/>
        </w:rPr>
      </w:pPr>
    </w:p>
    <w:p w14:paraId="5691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部首和结构是基础而重要的环节。编写“千拼音部首结构组词大全”时，应当系统地将每个汉字的读音（拼音）、偏旁部首以及字形结构进行归纳整理，并辅以常见词语搭配，以便于理解和记忆。</w:t>
      </w:r>
    </w:p>
    <w:p w14:paraId="5254A8A5">
      <w:pPr>
        <w:rPr>
          <w:rFonts w:hint="eastAsia"/>
          <w:lang w:eastAsia="zh-CN"/>
        </w:rPr>
      </w:pPr>
    </w:p>
    <w:p w14:paraId="7421FE89">
      <w:pPr>
        <w:rPr>
          <w:rFonts w:hint="eastAsia"/>
          <w:lang w:eastAsia="zh-CN"/>
        </w:rPr>
      </w:pPr>
    </w:p>
    <w:p w14:paraId="5C01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拼音部分的整理方法</w:t>
      </w:r>
    </w:p>
    <w:p w14:paraId="6325EDD7">
      <w:pPr>
        <w:rPr>
          <w:rFonts w:hint="eastAsia"/>
          <w:lang w:eastAsia="zh-CN"/>
        </w:rPr>
      </w:pPr>
    </w:p>
    <w:p w14:paraId="498F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基础，编写时应按照《汉语拼音方案》的标准进行标注。可按字母顺序排列，也可根据教学需要按声母、韵母或声调分类。对于多音字，需分别列出不同读音及其对应的词例，确保信息准确清晰。</w:t>
      </w:r>
    </w:p>
    <w:p w14:paraId="1B5FABAC">
      <w:pPr>
        <w:rPr>
          <w:rFonts w:hint="eastAsia"/>
          <w:lang w:eastAsia="zh-CN"/>
        </w:rPr>
      </w:pPr>
    </w:p>
    <w:p w14:paraId="481EABF1">
      <w:pPr>
        <w:rPr>
          <w:rFonts w:hint="eastAsia"/>
          <w:lang w:eastAsia="zh-CN"/>
        </w:rPr>
      </w:pPr>
    </w:p>
    <w:p w14:paraId="509E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部首的归类与应用</w:t>
      </w:r>
    </w:p>
    <w:p w14:paraId="31C230BC">
      <w:pPr>
        <w:rPr>
          <w:rFonts w:hint="eastAsia"/>
          <w:lang w:eastAsia="zh-CN"/>
        </w:rPr>
      </w:pPr>
    </w:p>
    <w:p w14:paraId="5776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检索汉字的重要依据，编写时应明确每个汉字所属的部首类别。例如，“明”字属于“日”部，“河”字属于“氵”部。建议结合《现代汉语通用字笔顺规范》对部首进行统一归类，帮助学习者更好地理解汉字构成。</w:t>
      </w:r>
    </w:p>
    <w:p w14:paraId="79DB95C3">
      <w:pPr>
        <w:rPr>
          <w:rFonts w:hint="eastAsia"/>
          <w:lang w:eastAsia="zh-CN"/>
        </w:rPr>
      </w:pPr>
    </w:p>
    <w:p w14:paraId="01EE9A65">
      <w:pPr>
        <w:rPr>
          <w:rFonts w:hint="eastAsia"/>
          <w:lang w:eastAsia="zh-CN"/>
        </w:rPr>
      </w:pPr>
    </w:p>
    <w:p w14:paraId="5556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结构分析的重要性</w:t>
      </w:r>
    </w:p>
    <w:p w14:paraId="5C68F215">
      <w:pPr>
        <w:rPr>
          <w:rFonts w:hint="eastAsia"/>
          <w:lang w:eastAsia="zh-CN"/>
        </w:rPr>
      </w:pPr>
    </w:p>
    <w:p w14:paraId="6CB3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包括独体字、左右结构、上下结构、包围结构等类型。在整理过程中，应详细说明每个字的组成部分及书写顺序。例如，“林”为左右结构，由两个“木”组成；“国”为全包围结构，外框为“囗”。这种分析有助于提升识字效率。</w:t>
      </w:r>
    </w:p>
    <w:p w14:paraId="66008478">
      <w:pPr>
        <w:rPr>
          <w:rFonts w:hint="eastAsia"/>
          <w:lang w:eastAsia="zh-CN"/>
        </w:rPr>
      </w:pPr>
    </w:p>
    <w:p w14:paraId="76C7E67C">
      <w:pPr>
        <w:rPr>
          <w:rFonts w:hint="eastAsia"/>
          <w:lang w:eastAsia="zh-CN"/>
        </w:rPr>
      </w:pPr>
    </w:p>
    <w:p w14:paraId="0226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组词扩展与实际运用</w:t>
      </w:r>
    </w:p>
    <w:p w14:paraId="70986E92">
      <w:pPr>
        <w:rPr>
          <w:rFonts w:hint="eastAsia"/>
          <w:lang w:eastAsia="zh-CN"/>
        </w:rPr>
      </w:pPr>
    </w:p>
    <w:p w14:paraId="492B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实用性，应在每个汉字后附上相关词语，涵盖常用词汇、成语及短语。例如，“千”字可组词为“千万”、“千古”、“千变万化”等。通过组词训练，不仅能够加深对单字的理解，还能提高语言表达能力。</w:t>
      </w:r>
    </w:p>
    <w:p w14:paraId="39C333C6">
      <w:pPr>
        <w:rPr>
          <w:rFonts w:hint="eastAsia"/>
          <w:lang w:eastAsia="zh-CN"/>
        </w:rPr>
      </w:pPr>
    </w:p>
    <w:p w14:paraId="7FBF0B45">
      <w:pPr>
        <w:rPr>
          <w:rFonts w:hint="eastAsia"/>
          <w:lang w:eastAsia="zh-CN"/>
        </w:rPr>
      </w:pPr>
    </w:p>
    <w:p w14:paraId="4F31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总结与使用建议</w:t>
      </w:r>
    </w:p>
    <w:p w14:paraId="577A75B0">
      <w:pPr>
        <w:rPr>
          <w:rFonts w:hint="eastAsia"/>
          <w:lang w:eastAsia="zh-CN"/>
        </w:rPr>
      </w:pPr>
    </w:p>
    <w:p w14:paraId="1497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编写“千拼音部首结构组词大全”是一项系统工程，建议采用表格形式或分栏方式呈现，使内容更加直观易读。可根据不同年龄段的学习者调整用词和示例难度，便于各阶段学生有效掌握汉语基础知识。</w:t>
      </w:r>
    </w:p>
    <w:p w14:paraId="2D8F2D96">
      <w:pPr>
        <w:rPr>
          <w:rFonts w:hint="eastAsia"/>
          <w:lang w:eastAsia="zh-CN"/>
        </w:rPr>
      </w:pPr>
    </w:p>
    <w:p w14:paraId="6154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99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2025-10-03T08:29:50Z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C61670D6825C4EC9A3EB6AFDE1D96135_12</vt:lpwstr>
  </property>
</Properties>
</file>