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D87D" w14:textId="77777777" w:rsidR="008F2C96" w:rsidRDefault="008F2C96">
      <w:pPr>
        <w:rPr>
          <w:rFonts w:hint="eastAsia"/>
        </w:rPr>
      </w:pPr>
      <w:r>
        <w:rPr>
          <w:rFonts w:hint="eastAsia"/>
        </w:rPr>
        <w:t>赠花卿怎么读拼音</w:t>
      </w:r>
    </w:p>
    <w:p w14:paraId="438FEDF7" w14:textId="77777777" w:rsidR="008F2C96" w:rsidRDefault="008F2C96">
      <w:pPr>
        <w:rPr>
          <w:rFonts w:hint="eastAsia"/>
        </w:rPr>
      </w:pPr>
      <w:r>
        <w:rPr>
          <w:rFonts w:hint="eastAsia"/>
        </w:rPr>
        <w:t>《赠花卿》是一首唐代著名诗人杜甫创作的七言绝句。这首诗的全文是：“锦城丝管日纷纷，半入江风半入云。此曲只应天上有，人间能得几回闻。”其中，“赠花卿”的正确拼音为：Zèng Huā Qīng。</w:t>
      </w:r>
    </w:p>
    <w:p w14:paraId="04E846A1" w14:textId="77777777" w:rsidR="008F2C96" w:rsidRDefault="008F2C96">
      <w:pPr>
        <w:rPr>
          <w:rFonts w:hint="eastAsia"/>
        </w:rPr>
      </w:pPr>
    </w:p>
    <w:p w14:paraId="7CB28C44" w14:textId="77777777" w:rsidR="008F2C96" w:rsidRDefault="008F2C96">
      <w:pPr>
        <w:rPr>
          <w:rFonts w:hint="eastAsia"/>
        </w:rPr>
      </w:pPr>
    </w:p>
    <w:p w14:paraId="0E3FD4F3" w14:textId="77777777" w:rsidR="008F2C96" w:rsidRDefault="008F2C96">
      <w:pPr>
        <w:rPr>
          <w:rFonts w:hint="eastAsia"/>
        </w:rPr>
      </w:pPr>
      <w:r>
        <w:rPr>
          <w:rFonts w:hint="eastAsia"/>
        </w:rPr>
        <w:t>诗句背景与含义</w:t>
      </w:r>
    </w:p>
    <w:p w14:paraId="42F08F46" w14:textId="77777777" w:rsidR="008F2C96" w:rsidRDefault="008F2C96">
      <w:pPr>
        <w:rPr>
          <w:rFonts w:hint="eastAsia"/>
        </w:rPr>
      </w:pPr>
      <w:r>
        <w:rPr>
          <w:rFonts w:hint="eastAsia"/>
        </w:rPr>
        <w:t>“赠花卿”中的“赠”表示赠送、题赠，说明这是一首写给他人（即“花卿”）的诗。“花卿”是当时一位姓花的乐工或歌伎的尊称，“卿”在古代常用于对人的敬称，相当于今天的“先生”或“女士”。整首诗表面上是在赞美音乐之美，实则暗含了诗人对当时社会风气的感慨和讽刺。</w:t>
      </w:r>
    </w:p>
    <w:p w14:paraId="45648E6A" w14:textId="77777777" w:rsidR="008F2C96" w:rsidRDefault="008F2C96">
      <w:pPr>
        <w:rPr>
          <w:rFonts w:hint="eastAsia"/>
        </w:rPr>
      </w:pPr>
    </w:p>
    <w:p w14:paraId="65E5335A" w14:textId="77777777" w:rsidR="008F2C96" w:rsidRDefault="008F2C96">
      <w:pPr>
        <w:rPr>
          <w:rFonts w:hint="eastAsia"/>
        </w:rPr>
      </w:pPr>
    </w:p>
    <w:p w14:paraId="241D9F65" w14:textId="77777777" w:rsidR="008F2C96" w:rsidRDefault="008F2C96">
      <w:pPr>
        <w:rPr>
          <w:rFonts w:hint="eastAsia"/>
        </w:rPr>
      </w:pPr>
      <w:r>
        <w:rPr>
          <w:rFonts w:hint="eastAsia"/>
        </w:rPr>
        <w:t>逐句解析拼音与意思</w:t>
      </w:r>
    </w:p>
    <w:p w14:paraId="1C2E478C" w14:textId="77777777" w:rsidR="008F2C96" w:rsidRDefault="008F2C96">
      <w:pPr>
        <w:rPr>
          <w:rFonts w:hint="eastAsia"/>
        </w:rPr>
      </w:pPr>
      <w:r>
        <w:rPr>
          <w:rFonts w:hint="eastAsia"/>
        </w:rPr>
        <w:t>第一句“锦城丝管日纷纷”，拼音为：Jǐn Chéng Sī Guǎn Rì Fēn Fēn。意思是成都城中（锦城）每天都有丝竹乐器演奏的声音，热闹非凡。</w:t>
      </w:r>
    </w:p>
    <w:p w14:paraId="3A692439" w14:textId="77777777" w:rsidR="008F2C96" w:rsidRDefault="008F2C96">
      <w:pPr>
        <w:rPr>
          <w:rFonts w:hint="eastAsia"/>
        </w:rPr>
      </w:pPr>
    </w:p>
    <w:p w14:paraId="78619333" w14:textId="77777777" w:rsidR="008F2C96" w:rsidRDefault="008F2C96">
      <w:pPr>
        <w:rPr>
          <w:rFonts w:hint="eastAsia"/>
        </w:rPr>
      </w:pPr>
      <w:r>
        <w:rPr>
          <w:rFonts w:hint="eastAsia"/>
        </w:rPr>
        <w:t>第二句“半入江风半入云”，拼音为：Bàn Rù Jiāng Fēng Bàn Rù Yún。意指这些美妙的乐声一半随风飘散在江边，一半升入云端，形容音乐之动人。</w:t>
      </w:r>
    </w:p>
    <w:p w14:paraId="3ACDF195" w14:textId="77777777" w:rsidR="008F2C96" w:rsidRDefault="008F2C96">
      <w:pPr>
        <w:rPr>
          <w:rFonts w:hint="eastAsia"/>
        </w:rPr>
      </w:pPr>
    </w:p>
    <w:p w14:paraId="327ACDF8" w14:textId="77777777" w:rsidR="008F2C96" w:rsidRDefault="008F2C96">
      <w:pPr>
        <w:rPr>
          <w:rFonts w:hint="eastAsia"/>
        </w:rPr>
      </w:pPr>
      <w:r>
        <w:rPr>
          <w:rFonts w:hint="eastAsia"/>
        </w:rPr>
        <w:t>第三句“此曲只应天上有”，拼音为：Cǐ Qǔ Zhǐ Yīng Tiān Shàng Yǒu。这句诗用了夸张的手法，说这样的好曲子本应天上才有。</w:t>
      </w:r>
    </w:p>
    <w:p w14:paraId="260D9FF5" w14:textId="77777777" w:rsidR="008F2C96" w:rsidRDefault="008F2C96">
      <w:pPr>
        <w:rPr>
          <w:rFonts w:hint="eastAsia"/>
        </w:rPr>
      </w:pPr>
    </w:p>
    <w:p w14:paraId="1288E415" w14:textId="77777777" w:rsidR="008F2C96" w:rsidRDefault="008F2C96">
      <w:pPr>
        <w:rPr>
          <w:rFonts w:hint="eastAsia"/>
        </w:rPr>
      </w:pPr>
      <w:r>
        <w:rPr>
          <w:rFonts w:hint="eastAsia"/>
        </w:rPr>
        <w:t>第四句“人间能得几回闻”，拼音为：Rén Jiān Néng Dé Jǐ Huí Wén。最后一句反问，感叹这样美妙的音乐在人间难得听到几次，既有赞叹，也隐含批评。</w:t>
      </w:r>
    </w:p>
    <w:p w14:paraId="05BD80A1" w14:textId="77777777" w:rsidR="008F2C96" w:rsidRDefault="008F2C96">
      <w:pPr>
        <w:rPr>
          <w:rFonts w:hint="eastAsia"/>
        </w:rPr>
      </w:pPr>
    </w:p>
    <w:p w14:paraId="5739A765" w14:textId="77777777" w:rsidR="008F2C96" w:rsidRDefault="008F2C96">
      <w:pPr>
        <w:rPr>
          <w:rFonts w:hint="eastAsia"/>
        </w:rPr>
      </w:pPr>
    </w:p>
    <w:p w14:paraId="41F23630" w14:textId="77777777" w:rsidR="008F2C96" w:rsidRDefault="008F2C96">
      <w:pPr>
        <w:rPr>
          <w:rFonts w:hint="eastAsia"/>
        </w:rPr>
      </w:pPr>
      <w:r>
        <w:rPr>
          <w:rFonts w:hint="eastAsia"/>
        </w:rPr>
        <w:t>最后的总结</w:t>
      </w:r>
    </w:p>
    <w:p w14:paraId="508CDDA0" w14:textId="77777777" w:rsidR="008F2C96" w:rsidRDefault="008F2C96">
      <w:pPr>
        <w:rPr>
          <w:rFonts w:hint="eastAsia"/>
        </w:rPr>
      </w:pPr>
      <w:r>
        <w:rPr>
          <w:rFonts w:hint="eastAsia"/>
        </w:rPr>
        <w:t>《赠花卿》虽然短小精炼，但语言优美、意境深远。通过学习它的拼音与释义，不仅可以提高古诗朗读能力，还能深入理解杜甫诗歌的艺术特色和社会批判精神。</w:t>
      </w:r>
    </w:p>
    <w:p w14:paraId="0FD7DF35" w14:textId="77777777" w:rsidR="008F2C96" w:rsidRDefault="008F2C96">
      <w:pPr>
        <w:rPr>
          <w:rFonts w:hint="eastAsia"/>
        </w:rPr>
      </w:pPr>
    </w:p>
    <w:p w14:paraId="341017DF" w14:textId="77777777" w:rsidR="008F2C96" w:rsidRDefault="008F2C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C16B5" w14:textId="679AADF2" w:rsidR="008A7940" w:rsidRDefault="008A7940"/>
    <w:sectPr w:rsidR="008A7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40"/>
    <w:rsid w:val="007F40C3"/>
    <w:rsid w:val="008A7940"/>
    <w:rsid w:val="008F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E8F9C-3733-47B4-8B45-1245E954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9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9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9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9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9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9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9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9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9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9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9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9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9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9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9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9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9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9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9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9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9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9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9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