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8671" w14:textId="77777777" w:rsidR="005C3387" w:rsidRDefault="005C3387">
      <w:pPr>
        <w:rPr>
          <w:rFonts w:hint="eastAsia"/>
        </w:rPr>
      </w:pPr>
      <w:r>
        <w:rPr>
          <w:rFonts w:hint="eastAsia"/>
        </w:rPr>
        <w:t>zèng huā qīng táng dù fǔ de pīn yīn</w:t>
      </w:r>
    </w:p>
    <w:p w14:paraId="4393A4A5" w14:textId="77777777" w:rsidR="005C3387" w:rsidRDefault="005C3387">
      <w:pPr>
        <w:rPr>
          <w:rFonts w:hint="eastAsia"/>
        </w:rPr>
      </w:pPr>
    </w:p>
    <w:p w14:paraId="75B18030" w14:textId="77777777" w:rsidR="005C3387" w:rsidRDefault="005C3387">
      <w:pPr>
        <w:rPr>
          <w:rFonts w:hint="eastAsia"/>
        </w:rPr>
      </w:pPr>
      <w:r>
        <w:rPr>
          <w:rFonts w:hint="eastAsia"/>
        </w:rPr>
        <w:t>《赠花卿》是唐代著名诗人杜甫创作的一首七言绝句。这首诗语言简洁，意境深远，是中国古典诗歌中的经典之作。通过拼音的形式，可以帮助更多人，尤其是初学者更好地理解与学习这首诗。</w:t>
      </w:r>
    </w:p>
    <w:p w14:paraId="64AFF18C" w14:textId="77777777" w:rsidR="005C3387" w:rsidRDefault="005C3387">
      <w:pPr>
        <w:rPr>
          <w:rFonts w:hint="eastAsia"/>
        </w:rPr>
      </w:pPr>
    </w:p>
    <w:p w14:paraId="41001EE9" w14:textId="77777777" w:rsidR="005C3387" w:rsidRDefault="005C3387">
      <w:pPr>
        <w:rPr>
          <w:rFonts w:hint="eastAsia"/>
        </w:rPr>
      </w:pPr>
    </w:p>
    <w:p w14:paraId="145642A5" w14:textId="77777777" w:rsidR="005C3387" w:rsidRDefault="005C3387">
      <w:pPr>
        <w:rPr>
          <w:rFonts w:hint="eastAsia"/>
        </w:rPr>
      </w:pPr>
      <w:r>
        <w:rPr>
          <w:rFonts w:hint="eastAsia"/>
        </w:rPr>
        <w:t>shī jù quán wén hé pīn yīn</w:t>
      </w:r>
    </w:p>
    <w:p w14:paraId="69FE298D" w14:textId="77777777" w:rsidR="005C3387" w:rsidRDefault="005C3387">
      <w:pPr>
        <w:rPr>
          <w:rFonts w:hint="eastAsia"/>
        </w:rPr>
      </w:pPr>
    </w:p>
    <w:p w14:paraId="77512267" w14:textId="77777777" w:rsidR="005C3387" w:rsidRDefault="005C3387">
      <w:pPr>
        <w:rPr>
          <w:rFonts w:hint="eastAsia"/>
        </w:rPr>
      </w:pPr>
      <w:r>
        <w:rPr>
          <w:rFonts w:hint="eastAsia"/>
        </w:rPr>
        <w:t>全诗如下：</w:t>
      </w:r>
    </w:p>
    <w:p w14:paraId="1CC12CF7" w14:textId="77777777" w:rsidR="005C3387" w:rsidRDefault="005C3387">
      <w:pPr>
        <w:rPr>
          <w:rFonts w:hint="eastAsia"/>
        </w:rPr>
      </w:pPr>
    </w:p>
    <w:p w14:paraId="66529D70" w14:textId="77777777" w:rsidR="005C3387" w:rsidRDefault="005C3387">
      <w:pPr>
        <w:rPr>
          <w:rFonts w:hint="eastAsia"/>
        </w:rPr>
      </w:pPr>
    </w:p>
    <w:p w14:paraId="52EAE963" w14:textId="77777777" w:rsidR="005C3387" w:rsidRDefault="005C3387">
      <w:pPr>
        <w:rPr>
          <w:rFonts w:hint="eastAsia"/>
        </w:rPr>
      </w:pPr>
    </w:p>
    <w:p w14:paraId="6FFAB0E2" w14:textId="77777777" w:rsidR="005C3387" w:rsidRDefault="005C3387">
      <w:pPr>
        <w:rPr>
          <w:rFonts w:hint="eastAsia"/>
        </w:rPr>
      </w:pPr>
      <w:r>
        <w:rPr>
          <w:rFonts w:hint="eastAsia"/>
        </w:rPr>
        <w:t xml:space="preserve">  赠花卿</w:t>
      </w:r>
    </w:p>
    <w:p w14:paraId="3FBA9960" w14:textId="77777777" w:rsidR="005C3387" w:rsidRDefault="005C3387">
      <w:pPr>
        <w:rPr>
          <w:rFonts w:hint="eastAsia"/>
        </w:rPr>
      </w:pPr>
      <w:r>
        <w:rPr>
          <w:rFonts w:hint="eastAsia"/>
        </w:rPr>
        <w:t>唐·杜甫</w:t>
      </w:r>
    </w:p>
    <w:p w14:paraId="73D65ADB" w14:textId="77777777" w:rsidR="005C3387" w:rsidRDefault="005C3387">
      <w:pPr>
        <w:rPr>
          <w:rFonts w:hint="eastAsia"/>
        </w:rPr>
      </w:pPr>
    </w:p>
    <w:p w14:paraId="1E6EC5CD" w14:textId="77777777" w:rsidR="005C3387" w:rsidRDefault="005C3387">
      <w:pPr>
        <w:rPr>
          <w:rFonts w:hint="eastAsia"/>
        </w:rPr>
      </w:pPr>
      <w:r>
        <w:rPr>
          <w:rFonts w:hint="eastAsia"/>
        </w:rPr>
        <w:t xml:space="preserve">  jǐn chéng sī guǎn rì fēn fēn ，</w:t>
      </w:r>
    </w:p>
    <w:p w14:paraId="14AFE307" w14:textId="77777777" w:rsidR="005C3387" w:rsidRDefault="005C3387">
      <w:pPr>
        <w:rPr>
          <w:rFonts w:hint="eastAsia"/>
        </w:rPr>
      </w:pPr>
      <w:r>
        <w:rPr>
          <w:rFonts w:hint="eastAsia"/>
        </w:rPr>
        <w:t>半 rù jiāng fēng bàn rù yún 。</w:t>
      </w:r>
    </w:p>
    <w:p w14:paraId="765B851B" w14:textId="77777777" w:rsidR="005C3387" w:rsidRDefault="005C3387">
      <w:pPr>
        <w:rPr>
          <w:rFonts w:hint="eastAsia"/>
        </w:rPr>
      </w:pPr>
      <w:r>
        <w:rPr>
          <w:rFonts w:hint="eastAsia"/>
        </w:rPr>
        <w:t>此 qǔ zhī yīng tiān shàng yǒu ，</w:t>
      </w:r>
    </w:p>
    <w:p w14:paraId="31AB927E" w14:textId="77777777" w:rsidR="005C3387" w:rsidRDefault="005C3387">
      <w:pPr>
        <w:rPr>
          <w:rFonts w:hint="eastAsia"/>
        </w:rPr>
      </w:pPr>
      <w:r>
        <w:rPr>
          <w:rFonts w:hint="eastAsia"/>
        </w:rPr>
        <w:t>rén jiān néng dé jǐ huí wén ？</w:t>
      </w:r>
    </w:p>
    <w:p w14:paraId="44238740" w14:textId="77777777" w:rsidR="005C3387" w:rsidRDefault="005C3387">
      <w:pPr>
        <w:rPr>
          <w:rFonts w:hint="eastAsia"/>
        </w:rPr>
      </w:pPr>
    </w:p>
    <w:p w14:paraId="3A3FB385" w14:textId="77777777" w:rsidR="005C3387" w:rsidRDefault="005C3387">
      <w:pPr>
        <w:rPr>
          <w:rFonts w:hint="eastAsia"/>
        </w:rPr>
      </w:pPr>
    </w:p>
    <w:p w14:paraId="23322A94" w14:textId="77777777" w:rsidR="005C3387" w:rsidRDefault="005C3387">
      <w:pPr>
        <w:rPr>
          <w:rFonts w:hint="eastAsia"/>
        </w:rPr>
      </w:pPr>
    </w:p>
    <w:p w14:paraId="2630ABD3" w14:textId="77777777" w:rsidR="005C3387" w:rsidRDefault="005C3387">
      <w:pPr>
        <w:rPr>
          <w:rFonts w:hint="eastAsia"/>
        </w:rPr>
      </w:pPr>
      <w:r>
        <w:rPr>
          <w:rFonts w:hint="eastAsia"/>
        </w:rPr>
        <w:t>yì shù jiàn shǎng</w:t>
      </w:r>
    </w:p>
    <w:p w14:paraId="12C6375F" w14:textId="77777777" w:rsidR="005C3387" w:rsidRDefault="005C3387">
      <w:pPr>
        <w:rPr>
          <w:rFonts w:hint="eastAsia"/>
        </w:rPr>
      </w:pPr>
    </w:p>
    <w:p w14:paraId="12FF0313" w14:textId="77777777" w:rsidR="005C3387" w:rsidRDefault="005C3387">
      <w:pPr>
        <w:rPr>
          <w:rFonts w:hint="eastAsia"/>
        </w:rPr>
      </w:pPr>
      <w:r>
        <w:rPr>
          <w:rFonts w:hint="eastAsia"/>
        </w:rPr>
        <w:t>这首诗描绘了音乐之美，仿佛来自天上的仙乐，令人陶醉。诗中“锦城丝管日纷纷”描写了成都城中乐声不断的情景；“半入江风半入云”则展现了音乐随风飘扬、直上云霄的意境。</w:t>
      </w:r>
    </w:p>
    <w:p w14:paraId="2AC8B41C" w14:textId="77777777" w:rsidR="005C3387" w:rsidRDefault="005C3387">
      <w:pPr>
        <w:rPr>
          <w:rFonts w:hint="eastAsia"/>
        </w:rPr>
      </w:pPr>
    </w:p>
    <w:p w14:paraId="076EE10D" w14:textId="77777777" w:rsidR="005C3387" w:rsidRDefault="005C3387">
      <w:pPr>
        <w:rPr>
          <w:rFonts w:hint="eastAsia"/>
        </w:rPr>
      </w:pPr>
    </w:p>
    <w:p w14:paraId="2E55E045" w14:textId="77777777" w:rsidR="005C3387" w:rsidRDefault="005C3387">
      <w:pPr>
        <w:rPr>
          <w:rFonts w:hint="eastAsia"/>
        </w:rPr>
      </w:pPr>
      <w:r>
        <w:rPr>
          <w:rFonts w:hint="eastAsia"/>
        </w:rPr>
        <w:t>后两句“此曲只应天上有，人间能得几回闻？”更是以夸张的手法赞美了乐曲的非凡品质，也表达了诗人对美好事物可遇不可求的感慨。</w:t>
      </w:r>
    </w:p>
    <w:p w14:paraId="473357DF" w14:textId="77777777" w:rsidR="005C3387" w:rsidRDefault="005C3387">
      <w:pPr>
        <w:rPr>
          <w:rFonts w:hint="eastAsia"/>
        </w:rPr>
      </w:pPr>
    </w:p>
    <w:p w14:paraId="133961DE" w14:textId="77777777" w:rsidR="005C3387" w:rsidRDefault="005C3387">
      <w:pPr>
        <w:rPr>
          <w:rFonts w:hint="eastAsia"/>
        </w:rPr>
      </w:pPr>
    </w:p>
    <w:p w14:paraId="21A099E7" w14:textId="77777777" w:rsidR="005C3387" w:rsidRDefault="005C3387">
      <w:pPr>
        <w:rPr>
          <w:rFonts w:hint="eastAsia"/>
        </w:rPr>
      </w:pPr>
      <w:r>
        <w:rPr>
          <w:rFonts w:hint="eastAsia"/>
        </w:rPr>
        <w:t>wén xué dì wèi he lì shǐ yìng xiǎng</w:t>
      </w:r>
    </w:p>
    <w:p w14:paraId="224DEC1F" w14:textId="77777777" w:rsidR="005C3387" w:rsidRDefault="005C3387">
      <w:pPr>
        <w:rPr>
          <w:rFonts w:hint="eastAsia"/>
        </w:rPr>
      </w:pPr>
    </w:p>
    <w:p w14:paraId="36EFBD9F" w14:textId="77777777" w:rsidR="005C3387" w:rsidRDefault="005C3387">
      <w:pPr>
        <w:rPr>
          <w:rFonts w:hint="eastAsia"/>
        </w:rPr>
      </w:pPr>
      <w:r>
        <w:rPr>
          <w:rFonts w:hint="eastAsia"/>
        </w:rPr>
        <w:t>《赠花卿》虽短，却极具艺术感染力，历来为文人墨客所称道。它不仅体现了杜甫在诗歌艺术上的高超造诣，也反映了唐代社会文化生活的一个侧面。</w:t>
      </w:r>
    </w:p>
    <w:p w14:paraId="0E61B2AE" w14:textId="77777777" w:rsidR="005C3387" w:rsidRDefault="005C3387">
      <w:pPr>
        <w:rPr>
          <w:rFonts w:hint="eastAsia"/>
        </w:rPr>
      </w:pPr>
    </w:p>
    <w:p w14:paraId="7244472B" w14:textId="77777777" w:rsidR="005C3387" w:rsidRDefault="005C3387">
      <w:pPr>
        <w:rPr>
          <w:rFonts w:hint="eastAsia"/>
        </w:rPr>
      </w:pPr>
    </w:p>
    <w:p w14:paraId="6AC77677" w14:textId="77777777" w:rsidR="005C3387" w:rsidRDefault="005C3387">
      <w:pPr>
        <w:rPr>
          <w:rFonts w:hint="eastAsia"/>
        </w:rPr>
      </w:pPr>
      <w:r>
        <w:rPr>
          <w:rFonts w:hint="eastAsia"/>
        </w:rPr>
        <w:t>该诗被广泛收录于各类语文教材和诗词选集中，成为中小学生必读的经典篇目之一。通过拼音形式的学习，有助于读者掌握古诗的正确读音与节奏，从而更好地体会其内涵。</w:t>
      </w:r>
    </w:p>
    <w:p w14:paraId="2B551EE6" w14:textId="77777777" w:rsidR="005C3387" w:rsidRDefault="005C3387">
      <w:pPr>
        <w:rPr>
          <w:rFonts w:hint="eastAsia"/>
        </w:rPr>
      </w:pPr>
    </w:p>
    <w:p w14:paraId="3D3C3E2C" w14:textId="77777777" w:rsidR="005C3387" w:rsidRDefault="005C3387">
      <w:pPr>
        <w:rPr>
          <w:rFonts w:hint="eastAsia"/>
        </w:rPr>
      </w:pPr>
    </w:p>
    <w:p w14:paraId="225A7F3E" w14:textId="77777777" w:rsidR="005C3387" w:rsidRDefault="005C3387">
      <w:pPr>
        <w:rPr>
          <w:rFonts w:hint="eastAsia"/>
        </w:rPr>
      </w:pPr>
      <w:r>
        <w:rPr>
          <w:rFonts w:hint="eastAsia"/>
        </w:rPr>
        <w:t>pīn yīn xué xí de yì yì</w:t>
      </w:r>
    </w:p>
    <w:p w14:paraId="429CAB7F" w14:textId="77777777" w:rsidR="005C3387" w:rsidRDefault="005C3387">
      <w:pPr>
        <w:rPr>
          <w:rFonts w:hint="eastAsia"/>
        </w:rPr>
      </w:pPr>
    </w:p>
    <w:p w14:paraId="3C1B17C1" w14:textId="77777777" w:rsidR="005C3387" w:rsidRDefault="005C3387">
      <w:pPr>
        <w:rPr>
          <w:rFonts w:hint="eastAsia"/>
        </w:rPr>
      </w:pPr>
      <w:r>
        <w:rPr>
          <w:rFonts w:hint="eastAsia"/>
        </w:rPr>
        <w:t>对于汉语学习者而言，拼音不仅是识字的基础，也是理解古诗韵律的重要工具。通过拼音标注，可以有效帮助学生纠正发音，提升朗读能力。</w:t>
      </w:r>
    </w:p>
    <w:p w14:paraId="04ED988F" w14:textId="77777777" w:rsidR="005C3387" w:rsidRDefault="005C3387">
      <w:pPr>
        <w:rPr>
          <w:rFonts w:hint="eastAsia"/>
        </w:rPr>
      </w:pPr>
    </w:p>
    <w:p w14:paraId="39DF5D3B" w14:textId="77777777" w:rsidR="005C3387" w:rsidRDefault="005C3387">
      <w:pPr>
        <w:rPr>
          <w:rFonts w:hint="eastAsia"/>
        </w:rPr>
      </w:pPr>
    </w:p>
    <w:p w14:paraId="3124143F" w14:textId="77777777" w:rsidR="005C3387" w:rsidRDefault="005C3387">
      <w:pPr>
        <w:rPr>
          <w:rFonts w:hint="eastAsia"/>
        </w:rPr>
      </w:pPr>
      <w:r>
        <w:rPr>
          <w:rFonts w:hint="eastAsia"/>
        </w:rPr>
        <w:t>拼音还能帮助非母语者跨越语言障碍，深入领略中国古典文学的魅力。因此，《赠花卿》的拼音版本不仅是一份学习资料，更是一座连接古今文化的桥梁。</w:t>
      </w:r>
    </w:p>
    <w:p w14:paraId="63CB78F5" w14:textId="77777777" w:rsidR="005C3387" w:rsidRDefault="005C3387">
      <w:pPr>
        <w:rPr>
          <w:rFonts w:hint="eastAsia"/>
        </w:rPr>
      </w:pPr>
    </w:p>
    <w:p w14:paraId="75F56973" w14:textId="77777777" w:rsidR="005C3387" w:rsidRDefault="005C3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C4845" w14:textId="0FEC43E5" w:rsidR="006D4416" w:rsidRDefault="006D4416"/>
    <w:sectPr w:rsidR="006D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16"/>
    <w:rsid w:val="005C3387"/>
    <w:rsid w:val="006D441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565E5-FA63-4EB2-8E3F-86C8D4B7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