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7709" w14:textId="77777777" w:rsidR="00D73E15" w:rsidRDefault="00D73E15">
      <w:pPr>
        <w:rPr>
          <w:rFonts w:hint="eastAsia"/>
        </w:rPr>
      </w:pPr>
      <w:r>
        <w:rPr>
          <w:rFonts w:hint="eastAsia"/>
        </w:rPr>
        <w:t>赠花卿古诗拼音版朗读</w:t>
      </w:r>
    </w:p>
    <w:p w14:paraId="6AB332DC" w14:textId="77777777" w:rsidR="00D73E15" w:rsidRDefault="00D73E15">
      <w:pPr>
        <w:rPr>
          <w:rFonts w:hint="eastAsia"/>
        </w:rPr>
      </w:pPr>
    </w:p>
    <w:p w14:paraId="29852D19" w14:textId="77777777" w:rsidR="00D73E15" w:rsidRDefault="00D73E15">
      <w:pPr>
        <w:rPr>
          <w:rFonts w:hint="eastAsia"/>
        </w:rPr>
      </w:pPr>
      <w:r>
        <w:rPr>
          <w:rFonts w:hint="eastAsia"/>
        </w:rPr>
        <w:t>《赠花卿》是唐代著名诗人杜甫创作的一首七言绝句，全诗简短却意味深长。这首诗不仅展现了杜甫对音乐艺术的欣赏与赞美，也暗含了他对当时社会风气的一些隐忧。由于其优美的意境和独特的韵律，这首诗常被用于古诗朗诵教学之中，尤其适合用拼音标注后供儿童或初学者学习。</w:t>
      </w:r>
    </w:p>
    <w:p w14:paraId="63B9519D" w14:textId="77777777" w:rsidR="00D73E15" w:rsidRDefault="00D73E15">
      <w:pPr>
        <w:rPr>
          <w:rFonts w:hint="eastAsia"/>
        </w:rPr>
      </w:pPr>
    </w:p>
    <w:p w14:paraId="6D73B3B2" w14:textId="77777777" w:rsidR="00D73E15" w:rsidRDefault="00D73E15">
      <w:pPr>
        <w:rPr>
          <w:rFonts w:hint="eastAsia"/>
        </w:rPr>
      </w:pPr>
    </w:p>
    <w:p w14:paraId="41160050" w14:textId="77777777" w:rsidR="00D73E15" w:rsidRDefault="00D73E15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7C3F0214" w14:textId="77777777" w:rsidR="00D73E15" w:rsidRDefault="00D73E15">
      <w:pPr>
        <w:rPr>
          <w:rFonts w:hint="eastAsia"/>
        </w:rPr>
      </w:pPr>
    </w:p>
    <w:p w14:paraId="5C70C84E" w14:textId="77777777" w:rsidR="00D73E15" w:rsidRDefault="00D73E15">
      <w:pPr>
        <w:rPr>
          <w:rFonts w:hint="eastAsia"/>
        </w:rPr>
      </w:pPr>
      <w:r>
        <w:rPr>
          <w:rFonts w:hint="eastAsia"/>
        </w:rPr>
        <w:t>以下是《赠花卿》的原文及对应的拼音标注，方便读者进行朗读练习：</w:t>
      </w:r>
    </w:p>
    <w:p w14:paraId="2C6EA351" w14:textId="77777777" w:rsidR="00D73E15" w:rsidRDefault="00D73E15">
      <w:pPr>
        <w:rPr>
          <w:rFonts w:hint="eastAsia"/>
        </w:rPr>
      </w:pPr>
    </w:p>
    <w:p w14:paraId="5458C41E" w14:textId="77777777" w:rsidR="00D73E15" w:rsidRDefault="00D73E15">
      <w:pPr>
        <w:rPr>
          <w:rFonts w:hint="eastAsia"/>
        </w:rPr>
      </w:pPr>
    </w:p>
    <w:p w14:paraId="05EB524C" w14:textId="77777777" w:rsidR="00D73E15" w:rsidRDefault="00D73E15">
      <w:pPr>
        <w:rPr>
          <w:rFonts w:hint="eastAsia"/>
        </w:rPr>
      </w:pPr>
    </w:p>
    <w:p w14:paraId="1417EB39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赠花卿</w:t>
      </w:r>
    </w:p>
    <w:p w14:paraId="5BC4B713" w14:textId="77777777" w:rsidR="00D73E15" w:rsidRDefault="00D73E15">
      <w:pPr>
        <w:rPr>
          <w:rFonts w:hint="eastAsia"/>
        </w:rPr>
      </w:pPr>
    </w:p>
    <w:p w14:paraId="180B0A5A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Zèng Huā Qīng</w:t>
      </w:r>
    </w:p>
    <w:p w14:paraId="5361F80D" w14:textId="77777777" w:rsidR="00D73E15" w:rsidRDefault="00D73E15">
      <w:pPr>
        <w:rPr>
          <w:rFonts w:hint="eastAsia"/>
        </w:rPr>
      </w:pPr>
    </w:p>
    <w:p w14:paraId="797D0F90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锦城丝管日纷纷，</w:t>
      </w:r>
    </w:p>
    <w:p w14:paraId="7F87B4BC" w14:textId="77777777" w:rsidR="00D73E15" w:rsidRDefault="00D73E15">
      <w:pPr>
        <w:rPr>
          <w:rFonts w:hint="eastAsia"/>
        </w:rPr>
      </w:pPr>
    </w:p>
    <w:p w14:paraId="301F1214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Jǐn Chéng sī guǎn rì fēn fēn,</w:t>
      </w:r>
    </w:p>
    <w:p w14:paraId="6D341CF5" w14:textId="77777777" w:rsidR="00D73E15" w:rsidRDefault="00D73E15">
      <w:pPr>
        <w:rPr>
          <w:rFonts w:hint="eastAsia"/>
        </w:rPr>
      </w:pPr>
    </w:p>
    <w:p w14:paraId="75A833A9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半入江风半入云。</w:t>
      </w:r>
    </w:p>
    <w:p w14:paraId="4072D25D" w14:textId="77777777" w:rsidR="00D73E15" w:rsidRDefault="00D73E15">
      <w:pPr>
        <w:rPr>
          <w:rFonts w:hint="eastAsia"/>
        </w:rPr>
      </w:pPr>
    </w:p>
    <w:p w14:paraId="7A039D03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Bàn rù jiāng fēng bàn rù yún.</w:t>
      </w:r>
    </w:p>
    <w:p w14:paraId="05C6DDDC" w14:textId="77777777" w:rsidR="00D73E15" w:rsidRDefault="00D73E15">
      <w:pPr>
        <w:rPr>
          <w:rFonts w:hint="eastAsia"/>
        </w:rPr>
      </w:pPr>
    </w:p>
    <w:p w14:paraId="00D1AE2D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此曲只应天上有，</w:t>
      </w:r>
    </w:p>
    <w:p w14:paraId="1978CB8D" w14:textId="77777777" w:rsidR="00D73E15" w:rsidRDefault="00D73E15">
      <w:pPr>
        <w:rPr>
          <w:rFonts w:hint="eastAsia"/>
        </w:rPr>
      </w:pPr>
    </w:p>
    <w:p w14:paraId="1FACCF9C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Cǐ qǔ zhǐ yīng tiān shàng yǒu,</w:t>
      </w:r>
    </w:p>
    <w:p w14:paraId="3933D11F" w14:textId="77777777" w:rsidR="00D73E15" w:rsidRDefault="00D73E15">
      <w:pPr>
        <w:rPr>
          <w:rFonts w:hint="eastAsia"/>
        </w:rPr>
      </w:pPr>
    </w:p>
    <w:p w14:paraId="20FA6D5F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人间能得几回闻。</w:t>
      </w:r>
    </w:p>
    <w:p w14:paraId="12200EF3" w14:textId="77777777" w:rsidR="00D73E15" w:rsidRDefault="00D73E15">
      <w:pPr>
        <w:rPr>
          <w:rFonts w:hint="eastAsia"/>
        </w:rPr>
      </w:pPr>
    </w:p>
    <w:p w14:paraId="1F5A1312" w14:textId="77777777" w:rsidR="00D73E15" w:rsidRDefault="00D73E15">
      <w:pPr>
        <w:rPr>
          <w:rFonts w:hint="eastAsia"/>
        </w:rPr>
      </w:pPr>
      <w:r>
        <w:rPr>
          <w:rFonts w:hint="eastAsia"/>
        </w:rPr>
        <w:t xml:space="preserve">  Rén jiān néng dé jǐ huí wén.</w:t>
      </w:r>
    </w:p>
    <w:p w14:paraId="051BD206" w14:textId="77777777" w:rsidR="00D73E15" w:rsidRDefault="00D73E15">
      <w:pPr>
        <w:rPr>
          <w:rFonts w:hint="eastAsia"/>
        </w:rPr>
      </w:pPr>
    </w:p>
    <w:p w14:paraId="2E63B911" w14:textId="77777777" w:rsidR="00D73E15" w:rsidRDefault="00D73E15">
      <w:pPr>
        <w:rPr>
          <w:rFonts w:hint="eastAsia"/>
        </w:rPr>
      </w:pPr>
    </w:p>
    <w:p w14:paraId="4A68C89C" w14:textId="77777777" w:rsidR="00D73E15" w:rsidRDefault="00D73E15">
      <w:pPr>
        <w:rPr>
          <w:rFonts w:hint="eastAsia"/>
        </w:rPr>
      </w:pPr>
    </w:p>
    <w:p w14:paraId="57EF4BF8" w14:textId="77777777" w:rsidR="00D73E15" w:rsidRDefault="00D73E15">
      <w:pPr>
        <w:rPr>
          <w:rFonts w:hint="eastAsia"/>
        </w:rPr>
      </w:pPr>
      <w:r>
        <w:rPr>
          <w:rFonts w:hint="eastAsia"/>
        </w:rPr>
        <w:t>诗歌赏析与背景解读</w:t>
      </w:r>
    </w:p>
    <w:p w14:paraId="12902231" w14:textId="77777777" w:rsidR="00D73E15" w:rsidRDefault="00D73E15">
      <w:pPr>
        <w:rPr>
          <w:rFonts w:hint="eastAsia"/>
        </w:rPr>
      </w:pPr>
    </w:p>
    <w:p w14:paraId="4B161895" w14:textId="77777777" w:rsidR="00D73E15" w:rsidRDefault="00D73E15">
      <w:pPr>
        <w:rPr>
          <w:rFonts w:hint="eastAsia"/>
        </w:rPr>
      </w:pPr>
      <w:r>
        <w:rPr>
          <w:rFonts w:hint="eastAsia"/>
        </w:rPr>
        <w:t>这首诗写于杜甫寓居成都期间，当时他受邀参加了一次由将领花敬定举办的宴会。席间乐曲悠扬，杜甫深受感染，于是写下此诗以表赞叹。前两句“锦城丝管日纷纷，半入江风半入云”描绘了成都（锦城）每日乐声不断，一部分随风飘散在江面上，另一部分直上云霄，极言音乐之美与传播之广。</w:t>
      </w:r>
    </w:p>
    <w:p w14:paraId="5D47BACA" w14:textId="77777777" w:rsidR="00D73E15" w:rsidRDefault="00D73E15">
      <w:pPr>
        <w:rPr>
          <w:rFonts w:hint="eastAsia"/>
        </w:rPr>
      </w:pPr>
    </w:p>
    <w:p w14:paraId="585005A1" w14:textId="77777777" w:rsidR="00D73E15" w:rsidRDefault="00D73E15">
      <w:pPr>
        <w:rPr>
          <w:rFonts w:hint="eastAsia"/>
        </w:rPr>
      </w:pPr>
    </w:p>
    <w:p w14:paraId="196E4F99" w14:textId="77777777" w:rsidR="00D73E15" w:rsidRDefault="00D73E15">
      <w:pPr>
        <w:rPr>
          <w:rFonts w:hint="eastAsia"/>
        </w:rPr>
      </w:pPr>
      <w:r>
        <w:rPr>
          <w:rFonts w:hint="eastAsia"/>
        </w:rPr>
        <w:t>最后的总结与朗读建议</w:t>
      </w:r>
    </w:p>
    <w:p w14:paraId="19AA7710" w14:textId="77777777" w:rsidR="00D73E15" w:rsidRDefault="00D73E15">
      <w:pPr>
        <w:rPr>
          <w:rFonts w:hint="eastAsia"/>
        </w:rPr>
      </w:pPr>
    </w:p>
    <w:p w14:paraId="7A6EE4D9" w14:textId="77777777" w:rsidR="00D73E15" w:rsidRDefault="00D73E15">
      <w:pPr>
        <w:rPr>
          <w:rFonts w:hint="eastAsia"/>
        </w:rPr>
      </w:pPr>
      <w:r>
        <w:rPr>
          <w:rFonts w:hint="eastAsia"/>
        </w:rPr>
        <w:t>整首诗语言通俗易懂，节奏感强，非常适合朗读。家长或教师在引导孩子朗读时，可以配合轻柔的背景音乐，帮助孩子更好地体会诗中的意境与情感。通过反复诵读，不仅能提升孩子的语感，还能加深他们对古典文学的理解与兴趣。</w:t>
      </w:r>
    </w:p>
    <w:p w14:paraId="57C8DF4B" w14:textId="77777777" w:rsidR="00D73E15" w:rsidRDefault="00D73E15">
      <w:pPr>
        <w:rPr>
          <w:rFonts w:hint="eastAsia"/>
        </w:rPr>
      </w:pPr>
    </w:p>
    <w:p w14:paraId="232C91CB" w14:textId="77777777" w:rsidR="00D73E15" w:rsidRDefault="00D73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B3FB6" w14:textId="502B2B65" w:rsidR="001D5C93" w:rsidRDefault="001D5C93"/>
    <w:sectPr w:rsidR="001D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93"/>
    <w:rsid w:val="001D5C93"/>
    <w:rsid w:val="007F40C3"/>
    <w:rsid w:val="00D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7464E-9A08-4592-A45F-C66CC791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