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94E3" w14:textId="77777777" w:rsidR="00A50C22" w:rsidRDefault="00A50C22">
      <w:pPr>
        <w:rPr>
          <w:rFonts w:hint="eastAsia"/>
        </w:rPr>
      </w:pPr>
      <w:r>
        <w:rPr>
          <w:rFonts w:hint="eastAsia"/>
        </w:rPr>
        <w:t>赠花卿古诗带拼音朗诵解释</w:t>
      </w:r>
    </w:p>
    <w:p w14:paraId="63F9339C" w14:textId="77777777" w:rsidR="00A50C22" w:rsidRDefault="00A50C22">
      <w:pPr>
        <w:rPr>
          <w:rFonts w:hint="eastAsia"/>
        </w:rPr>
      </w:pPr>
    </w:p>
    <w:p w14:paraId="5E370028" w14:textId="77777777" w:rsidR="00A50C22" w:rsidRDefault="00A50C22">
      <w:pPr>
        <w:rPr>
          <w:rFonts w:hint="eastAsia"/>
        </w:rPr>
      </w:pPr>
      <w:r>
        <w:rPr>
          <w:rFonts w:hint="eastAsia"/>
        </w:rPr>
        <w:t>《赠花卿》是唐代著名诗人杜甫创作的一首七言绝句，全诗为：</w:t>
      </w:r>
    </w:p>
    <w:p w14:paraId="560C4E50" w14:textId="77777777" w:rsidR="00A50C22" w:rsidRDefault="00A50C22">
      <w:pPr>
        <w:rPr>
          <w:rFonts w:hint="eastAsia"/>
        </w:rPr>
      </w:pPr>
    </w:p>
    <w:p w14:paraId="7D96C4CA" w14:textId="77777777" w:rsidR="00A50C22" w:rsidRDefault="00A50C22">
      <w:pPr>
        <w:rPr>
          <w:rFonts w:hint="eastAsia"/>
        </w:rPr>
      </w:pPr>
      <w:r>
        <w:rPr>
          <w:rFonts w:hint="eastAsia"/>
        </w:rPr>
        <w:t>“锦城丝管日纷纷，</w:t>
      </w:r>
    </w:p>
    <w:p w14:paraId="0ACE9105" w14:textId="77777777" w:rsidR="00A50C22" w:rsidRDefault="00A50C22">
      <w:pPr>
        <w:rPr>
          <w:rFonts w:hint="eastAsia"/>
        </w:rPr>
      </w:pPr>
    </w:p>
    <w:p w14:paraId="1BDEFCAF" w14:textId="77777777" w:rsidR="00A50C22" w:rsidRDefault="00A50C22">
      <w:pPr>
        <w:rPr>
          <w:rFonts w:hint="eastAsia"/>
        </w:rPr>
      </w:pPr>
      <w:r>
        <w:rPr>
          <w:rFonts w:hint="eastAsia"/>
        </w:rPr>
        <w:t>半入江风半入云。</w:t>
      </w:r>
    </w:p>
    <w:p w14:paraId="4A57A1A8" w14:textId="77777777" w:rsidR="00A50C22" w:rsidRDefault="00A50C22">
      <w:pPr>
        <w:rPr>
          <w:rFonts w:hint="eastAsia"/>
        </w:rPr>
      </w:pPr>
    </w:p>
    <w:p w14:paraId="4AC3C83F" w14:textId="77777777" w:rsidR="00A50C22" w:rsidRDefault="00A50C22">
      <w:pPr>
        <w:rPr>
          <w:rFonts w:hint="eastAsia"/>
        </w:rPr>
      </w:pPr>
      <w:r>
        <w:rPr>
          <w:rFonts w:hint="eastAsia"/>
        </w:rPr>
        <w:t>此曲只应天上有，</w:t>
      </w:r>
    </w:p>
    <w:p w14:paraId="380236B7" w14:textId="77777777" w:rsidR="00A50C22" w:rsidRDefault="00A50C22">
      <w:pPr>
        <w:rPr>
          <w:rFonts w:hint="eastAsia"/>
        </w:rPr>
      </w:pPr>
    </w:p>
    <w:p w14:paraId="5A094054" w14:textId="77777777" w:rsidR="00A50C22" w:rsidRDefault="00A50C22">
      <w:pPr>
        <w:rPr>
          <w:rFonts w:hint="eastAsia"/>
        </w:rPr>
      </w:pPr>
      <w:r>
        <w:rPr>
          <w:rFonts w:hint="eastAsia"/>
        </w:rPr>
        <w:t>人间能得几回闻。”</w:t>
      </w:r>
    </w:p>
    <w:p w14:paraId="01E568EE" w14:textId="77777777" w:rsidR="00A50C22" w:rsidRDefault="00A50C22">
      <w:pPr>
        <w:rPr>
          <w:rFonts w:hint="eastAsia"/>
        </w:rPr>
      </w:pPr>
    </w:p>
    <w:p w14:paraId="1BD920FA" w14:textId="77777777" w:rsidR="00A50C22" w:rsidRDefault="00A50C22">
      <w:pPr>
        <w:rPr>
          <w:rFonts w:hint="eastAsia"/>
        </w:rPr>
      </w:pPr>
    </w:p>
    <w:p w14:paraId="7B81B66E" w14:textId="77777777" w:rsidR="00A50C22" w:rsidRDefault="00A50C22">
      <w:pPr>
        <w:rPr>
          <w:rFonts w:hint="eastAsia"/>
        </w:rPr>
      </w:pPr>
      <w:r>
        <w:rPr>
          <w:rFonts w:hint="eastAsia"/>
        </w:rPr>
        <w:t>这首诗的拼音如下：</w:t>
      </w:r>
    </w:p>
    <w:p w14:paraId="59B222A9" w14:textId="77777777" w:rsidR="00A50C22" w:rsidRDefault="00A50C22">
      <w:pPr>
        <w:rPr>
          <w:rFonts w:hint="eastAsia"/>
        </w:rPr>
      </w:pPr>
    </w:p>
    <w:p w14:paraId="7375D97D" w14:textId="77777777" w:rsidR="00A50C22" w:rsidRDefault="00A50C22">
      <w:pPr>
        <w:rPr>
          <w:rFonts w:hint="eastAsia"/>
        </w:rPr>
      </w:pPr>
      <w:r>
        <w:rPr>
          <w:rFonts w:hint="eastAsia"/>
        </w:rPr>
        <w:t>Jǐn chéng sī guǎn rì fēn fēn,</w:t>
      </w:r>
    </w:p>
    <w:p w14:paraId="38D6A37A" w14:textId="77777777" w:rsidR="00A50C22" w:rsidRDefault="00A50C22">
      <w:pPr>
        <w:rPr>
          <w:rFonts w:hint="eastAsia"/>
        </w:rPr>
      </w:pPr>
    </w:p>
    <w:p w14:paraId="4995DCB2" w14:textId="77777777" w:rsidR="00A50C22" w:rsidRDefault="00A50C22">
      <w:pPr>
        <w:rPr>
          <w:rFonts w:hint="eastAsia"/>
        </w:rPr>
      </w:pPr>
      <w:r>
        <w:rPr>
          <w:rFonts w:hint="eastAsia"/>
        </w:rPr>
        <w:t>Bàn rù jiāng fēng bàn rù yún.</w:t>
      </w:r>
    </w:p>
    <w:p w14:paraId="625C08B8" w14:textId="77777777" w:rsidR="00A50C22" w:rsidRDefault="00A50C22">
      <w:pPr>
        <w:rPr>
          <w:rFonts w:hint="eastAsia"/>
        </w:rPr>
      </w:pPr>
    </w:p>
    <w:p w14:paraId="1D78AA34" w14:textId="77777777" w:rsidR="00A50C22" w:rsidRDefault="00A50C22">
      <w:pPr>
        <w:rPr>
          <w:rFonts w:hint="eastAsia"/>
        </w:rPr>
      </w:pPr>
      <w:r>
        <w:rPr>
          <w:rFonts w:hint="eastAsia"/>
        </w:rPr>
        <w:t>Cǐ qǔ zhǐ yīng tiān shàng yǒu,</w:t>
      </w:r>
    </w:p>
    <w:p w14:paraId="101AB2CD" w14:textId="77777777" w:rsidR="00A50C22" w:rsidRDefault="00A50C22">
      <w:pPr>
        <w:rPr>
          <w:rFonts w:hint="eastAsia"/>
        </w:rPr>
      </w:pPr>
    </w:p>
    <w:p w14:paraId="13E86093" w14:textId="77777777" w:rsidR="00A50C22" w:rsidRDefault="00A50C22">
      <w:pPr>
        <w:rPr>
          <w:rFonts w:hint="eastAsia"/>
        </w:rPr>
      </w:pPr>
      <w:r>
        <w:rPr>
          <w:rFonts w:hint="eastAsia"/>
        </w:rPr>
        <w:t>Rén jiān néng dé jǐ huí wén.</w:t>
      </w:r>
    </w:p>
    <w:p w14:paraId="6EBB7B68" w14:textId="77777777" w:rsidR="00A50C22" w:rsidRDefault="00A50C22">
      <w:pPr>
        <w:rPr>
          <w:rFonts w:hint="eastAsia"/>
        </w:rPr>
      </w:pPr>
    </w:p>
    <w:p w14:paraId="52A40A12" w14:textId="77777777" w:rsidR="00A50C22" w:rsidRDefault="00A50C22">
      <w:pPr>
        <w:rPr>
          <w:rFonts w:hint="eastAsia"/>
        </w:rPr>
      </w:pPr>
    </w:p>
    <w:p w14:paraId="31A5FD33" w14:textId="77777777" w:rsidR="00A50C22" w:rsidRDefault="00A50C22">
      <w:pPr>
        <w:rPr>
          <w:rFonts w:hint="eastAsia"/>
        </w:rPr>
      </w:pPr>
      <w:r>
        <w:rPr>
          <w:rFonts w:hint="eastAsia"/>
        </w:rPr>
        <w:t>诗歌背景与作者简介</w:t>
      </w:r>
    </w:p>
    <w:p w14:paraId="41BD081A" w14:textId="77777777" w:rsidR="00A50C22" w:rsidRDefault="00A50C22">
      <w:pPr>
        <w:rPr>
          <w:rFonts w:hint="eastAsia"/>
        </w:rPr>
      </w:pPr>
    </w:p>
    <w:p w14:paraId="6D43E869" w14:textId="77777777" w:rsidR="00A50C22" w:rsidRDefault="00A50C22">
      <w:pPr>
        <w:rPr>
          <w:rFonts w:hint="eastAsia"/>
        </w:rPr>
      </w:pPr>
      <w:r>
        <w:rPr>
          <w:rFonts w:hint="eastAsia"/>
        </w:rPr>
        <w:t>杜甫（712年－770年），字子美，自号少陵野老，唐代伟大的现实主义诗人。他一生历经安史之乱，目睹社会动荡和人民疾苦，作品多反映现实生活，被誉为“诗圣”。《赠花卿》是他寓居成都期间所作，题赠的对象是名叫花卿的乐将。</w:t>
      </w:r>
    </w:p>
    <w:p w14:paraId="3CA140F0" w14:textId="77777777" w:rsidR="00A50C22" w:rsidRDefault="00A50C22">
      <w:pPr>
        <w:rPr>
          <w:rFonts w:hint="eastAsia"/>
        </w:rPr>
      </w:pPr>
    </w:p>
    <w:p w14:paraId="238B159F" w14:textId="77777777" w:rsidR="00A50C22" w:rsidRDefault="00A50C22">
      <w:pPr>
        <w:rPr>
          <w:rFonts w:hint="eastAsia"/>
        </w:rPr>
      </w:pPr>
    </w:p>
    <w:p w14:paraId="25615A9A" w14:textId="77777777" w:rsidR="00A50C22" w:rsidRDefault="00A50C22">
      <w:pPr>
        <w:rPr>
          <w:rFonts w:hint="eastAsia"/>
        </w:rPr>
      </w:pPr>
      <w:r>
        <w:rPr>
          <w:rFonts w:hint="eastAsia"/>
        </w:rPr>
        <w:t>诗句解析与意境赏析</w:t>
      </w:r>
    </w:p>
    <w:p w14:paraId="274581DD" w14:textId="77777777" w:rsidR="00A50C22" w:rsidRDefault="00A50C22">
      <w:pPr>
        <w:rPr>
          <w:rFonts w:hint="eastAsia"/>
        </w:rPr>
      </w:pPr>
    </w:p>
    <w:p w14:paraId="2E958A24" w14:textId="77777777" w:rsidR="00A50C22" w:rsidRDefault="00A50C22">
      <w:pPr>
        <w:rPr>
          <w:rFonts w:hint="eastAsia"/>
        </w:rPr>
      </w:pPr>
      <w:r>
        <w:rPr>
          <w:rFonts w:hint="eastAsia"/>
        </w:rPr>
        <w:t>首句“锦城丝管日纷纷”，描绘的是成都（锦城）每日丝竹之声不绝于耳。“丝管”指的是乐器，“纷纷”形容音乐不断响起。</w:t>
      </w:r>
    </w:p>
    <w:p w14:paraId="12E3307E" w14:textId="77777777" w:rsidR="00A50C22" w:rsidRDefault="00A50C22">
      <w:pPr>
        <w:rPr>
          <w:rFonts w:hint="eastAsia"/>
        </w:rPr>
      </w:pPr>
    </w:p>
    <w:p w14:paraId="03112A5A" w14:textId="77777777" w:rsidR="00A50C22" w:rsidRDefault="00A50C22">
      <w:pPr>
        <w:rPr>
          <w:rFonts w:hint="eastAsia"/>
        </w:rPr>
      </w:pPr>
    </w:p>
    <w:p w14:paraId="3F138C1A" w14:textId="77777777" w:rsidR="00A50C22" w:rsidRDefault="00A50C22">
      <w:pPr>
        <w:rPr>
          <w:rFonts w:hint="eastAsia"/>
        </w:rPr>
      </w:pPr>
      <w:r>
        <w:rPr>
          <w:rFonts w:hint="eastAsia"/>
        </w:rPr>
        <w:t>第二句“半入江风半入云”，进一步渲染音乐之美妙，仿佛一半随风飘向江水，一半升入云端，极富画面感与想象空间。</w:t>
      </w:r>
    </w:p>
    <w:p w14:paraId="549B186F" w14:textId="77777777" w:rsidR="00A50C22" w:rsidRDefault="00A50C22">
      <w:pPr>
        <w:rPr>
          <w:rFonts w:hint="eastAsia"/>
        </w:rPr>
      </w:pPr>
    </w:p>
    <w:p w14:paraId="2BBA806A" w14:textId="77777777" w:rsidR="00A50C22" w:rsidRDefault="00A50C22">
      <w:pPr>
        <w:rPr>
          <w:rFonts w:hint="eastAsia"/>
        </w:rPr>
      </w:pPr>
    </w:p>
    <w:p w14:paraId="4E542876" w14:textId="77777777" w:rsidR="00A50C22" w:rsidRDefault="00A50C22">
      <w:pPr>
        <w:rPr>
          <w:rFonts w:hint="eastAsia"/>
        </w:rPr>
      </w:pPr>
      <w:r>
        <w:rPr>
          <w:rFonts w:hint="eastAsia"/>
        </w:rPr>
        <w:t>后两句“此曲只应天上有，人间能得几回闻”，则是对音乐高度的赞美。诗人用夸张的手法，表达出这种美妙的音乐仿佛来自天上，凡尘中难得一见。</w:t>
      </w:r>
    </w:p>
    <w:p w14:paraId="79DC40F6" w14:textId="77777777" w:rsidR="00A50C22" w:rsidRDefault="00A50C22">
      <w:pPr>
        <w:rPr>
          <w:rFonts w:hint="eastAsia"/>
        </w:rPr>
      </w:pPr>
    </w:p>
    <w:p w14:paraId="6C619A07" w14:textId="77777777" w:rsidR="00A50C22" w:rsidRDefault="00A50C22">
      <w:pPr>
        <w:rPr>
          <w:rFonts w:hint="eastAsia"/>
        </w:rPr>
      </w:pPr>
    </w:p>
    <w:p w14:paraId="1006F23E" w14:textId="77777777" w:rsidR="00A50C22" w:rsidRDefault="00A50C22">
      <w:pPr>
        <w:rPr>
          <w:rFonts w:hint="eastAsia"/>
        </w:rPr>
      </w:pPr>
      <w:r>
        <w:rPr>
          <w:rFonts w:hint="eastAsia"/>
        </w:rPr>
        <w:t>朗读建议与情感表达</w:t>
      </w:r>
    </w:p>
    <w:p w14:paraId="78BCA69A" w14:textId="77777777" w:rsidR="00A50C22" w:rsidRDefault="00A50C22">
      <w:pPr>
        <w:rPr>
          <w:rFonts w:hint="eastAsia"/>
        </w:rPr>
      </w:pPr>
    </w:p>
    <w:p w14:paraId="3D4B2F24" w14:textId="77777777" w:rsidR="00A50C22" w:rsidRDefault="00A50C22">
      <w:pPr>
        <w:rPr>
          <w:rFonts w:hint="eastAsia"/>
        </w:rPr>
      </w:pPr>
      <w:r>
        <w:rPr>
          <w:rFonts w:hint="eastAsia"/>
        </w:rPr>
        <w:t>在朗诵这首诗时，应注意节奏轻快、音调上扬，尤其是后两句要带有赞叹之情。可以尝试在“此曲只应天上有”处稍作停顿，增强语气效果，使听者更能感受到诗人对音乐的高度评价。</w:t>
      </w:r>
    </w:p>
    <w:p w14:paraId="577D8487" w14:textId="77777777" w:rsidR="00A50C22" w:rsidRDefault="00A50C22">
      <w:pPr>
        <w:rPr>
          <w:rFonts w:hint="eastAsia"/>
        </w:rPr>
      </w:pPr>
    </w:p>
    <w:p w14:paraId="3748567B" w14:textId="77777777" w:rsidR="00A50C22" w:rsidRDefault="00A50C22">
      <w:pPr>
        <w:rPr>
          <w:rFonts w:hint="eastAsia"/>
        </w:rPr>
      </w:pPr>
    </w:p>
    <w:p w14:paraId="12F91A0C" w14:textId="77777777" w:rsidR="00A50C22" w:rsidRDefault="00A50C22">
      <w:pPr>
        <w:rPr>
          <w:rFonts w:hint="eastAsia"/>
        </w:rPr>
      </w:pPr>
      <w:r>
        <w:rPr>
          <w:rFonts w:hint="eastAsia"/>
        </w:rPr>
        <w:t>最后的总结</w:t>
      </w:r>
    </w:p>
    <w:p w14:paraId="48748309" w14:textId="77777777" w:rsidR="00A50C22" w:rsidRDefault="00A50C22">
      <w:pPr>
        <w:rPr>
          <w:rFonts w:hint="eastAsia"/>
        </w:rPr>
      </w:pPr>
    </w:p>
    <w:p w14:paraId="32A3C753" w14:textId="77777777" w:rsidR="00A50C22" w:rsidRDefault="00A50C22">
      <w:pPr>
        <w:rPr>
          <w:rFonts w:hint="eastAsia"/>
        </w:rPr>
      </w:pPr>
      <w:r>
        <w:rPr>
          <w:rFonts w:hint="eastAsia"/>
        </w:rPr>
        <w:t>《赠花卿》虽短小精悍，却充分展现了杜甫诗歌的艺术魅力。通过短短四句，不仅表达了对音乐的欣赏，也暗含了对美好事物短暂易逝的感慨。是一首值得反复吟诵、细细品味的经典之作。</w:t>
      </w:r>
    </w:p>
    <w:p w14:paraId="57A3FE00" w14:textId="77777777" w:rsidR="00A50C22" w:rsidRDefault="00A50C22">
      <w:pPr>
        <w:rPr>
          <w:rFonts w:hint="eastAsia"/>
        </w:rPr>
      </w:pPr>
    </w:p>
    <w:p w14:paraId="3B284ED9" w14:textId="77777777" w:rsidR="00A50C22" w:rsidRDefault="00A50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E72C6" w14:textId="49541EA4" w:rsidR="00C414D4" w:rsidRDefault="00C414D4"/>
    <w:sectPr w:rsidR="00C41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D4"/>
    <w:rsid w:val="007F40C3"/>
    <w:rsid w:val="00A50C22"/>
    <w:rsid w:val="00C4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7302A-E8C8-43F7-96BE-F5E5E9A1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