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001C" w14:textId="77777777" w:rsidR="007C3370" w:rsidRDefault="007C3370">
      <w:pPr>
        <w:rPr>
          <w:rFonts w:hint="eastAsia"/>
        </w:rPr>
      </w:pPr>
      <w:r>
        <w:rPr>
          <w:rFonts w:hint="eastAsia"/>
        </w:rPr>
        <w:t>知书达理的拼音</w:t>
      </w:r>
    </w:p>
    <w:p w14:paraId="7FD1FBEB" w14:textId="77777777" w:rsidR="007C3370" w:rsidRDefault="007C3370">
      <w:pPr>
        <w:rPr>
          <w:rFonts w:hint="eastAsia"/>
        </w:rPr>
      </w:pPr>
      <w:r>
        <w:rPr>
          <w:rFonts w:hint="eastAsia"/>
        </w:rPr>
        <w:t>知书达理“zhī shū dá lǐ”这一成语，不仅蕴含了深厚的文化底蕴，还体现了对知识和礼仪的高度重视。在中国传统文化中，“知书”意味着拥有丰富的学识，能够读书明理；而“达理”则强调理解并实践道德与伦理的原则。这个成语概括了古代儒家教育理想的核心：通过学习经典来培养德行。</w:t>
      </w:r>
    </w:p>
    <w:p w14:paraId="48630527" w14:textId="77777777" w:rsidR="007C3370" w:rsidRDefault="007C3370">
      <w:pPr>
        <w:rPr>
          <w:rFonts w:hint="eastAsia"/>
        </w:rPr>
      </w:pPr>
    </w:p>
    <w:p w14:paraId="633ACF51" w14:textId="77777777" w:rsidR="007C3370" w:rsidRDefault="007C3370">
      <w:pPr>
        <w:rPr>
          <w:rFonts w:hint="eastAsia"/>
        </w:rPr>
      </w:pPr>
    </w:p>
    <w:p w14:paraId="731F142B" w14:textId="77777777" w:rsidR="007C3370" w:rsidRDefault="007C3370">
      <w:pPr>
        <w:rPr>
          <w:rFonts w:hint="eastAsia"/>
        </w:rPr>
      </w:pPr>
      <w:r>
        <w:rPr>
          <w:rFonts w:hint="eastAsia"/>
        </w:rPr>
        <w:t>历史渊源</w:t>
      </w:r>
    </w:p>
    <w:p w14:paraId="2BD17A71" w14:textId="77777777" w:rsidR="007C3370" w:rsidRDefault="007C3370">
      <w:pPr>
        <w:rPr>
          <w:rFonts w:hint="eastAsia"/>
        </w:rPr>
      </w:pPr>
      <w:r>
        <w:rPr>
          <w:rFonts w:hint="eastAsia"/>
        </w:rPr>
        <w:t>追溯“知书达理”的历史背景，我们可以看到它深深植根于中国古代教育体系中。自春秋战国时期起，儒家学说就提倡以礼治国、修身齐家的理念。到了汉代，随着太学的建立，正式将儒学经典作为官方教材，进一步强化了知识分子应具备的品德修养。在随后的朝代更迭中，“知书达理”逐渐成为衡量一个人是否具有君子风范的重要标准。</w:t>
      </w:r>
    </w:p>
    <w:p w14:paraId="75A8A995" w14:textId="77777777" w:rsidR="007C3370" w:rsidRDefault="007C3370">
      <w:pPr>
        <w:rPr>
          <w:rFonts w:hint="eastAsia"/>
        </w:rPr>
      </w:pPr>
    </w:p>
    <w:p w14:paraId="320EC9D6" w14:textId="77777777" w:rsidR="007C3370" w:rsidRDefault="007C3370">
      <w:pPr>
        <w:rPr>
          <w:rFonts w:hint="eastAsia"/>
        </w:rPr>
      </w:pPr>
    </w:p>
    <w:p w14:paraId="5077A26B" w14:textId="77777777" w:rsidR="007C3370" w:rsidRDefault="007C337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D05206E" w14:textId="77777777" w:rsidR="007C3370" w:rsidRDefault="007C3370">
      <w:pPr>
        <w:rPr>
          <w:rFonts w:hint="eastAsia"/>
        </w:rPr>
      </w:pPr>
      <w:r>
        <w:rPr>
          <w:rFonts w:hint="eastAsia"/>
        </w:rPr>
        <w:t>在当代社会，“知书达理”依然有着不可忽视的意义。尽管时代变迁，科技发展日新月异，但其核心价值——追求知识与践行美德——从未过时。对于个人而言，它是提升自我素质、构建和谐人际关系的基础；对于社会来说，则是推动文明进步、促进社会和谐的关键因素之一。尤其是在全球化背景下，了解不同文化间的差异，尊重多元价值观显得尤为重要。</w:t>
      </w:r>
    </w:p>
    <w:p w14:paraId="3C77406D" w14:textId="77777777" w:rsidR="007C3370" w:rsidRDefault="007C3370">
      <w:pPr>
        <w:rPr>
          <w:rFonts w:hint="eastAsia"/>
        </w:rPr>
      </w:pPr>
    </w:p>
    <w:p w14:paraId="0EFD1D11" w14:textId="77777777" w:rsidR="007C3370" w:rsidRDefault="007C3370">
      <w:pPr>
        <w:rPr>
          <w:rFonts w:hint="eastAsia"/>
        </w:rPr>
      </w:pPr>
    </w:p>
    <w:p w14:paraId="7BC96255" w14:textId="77777777" w:rsidR="007C3370" w:rsidRDefault="007C3370">
      <w:pPr>
        <w:rPr>
          <w:rFonts w:hint="eastAsia"/>
        </w:rPr>
      </w:pPr>
      <w:r>
        <w:rPr>
          <w:rFonts w:hint="eastAsia"/>
        </w:rPr>
        <w:t>如何做到知书达理</w:t>
      </w:r>
    </w:p>
    <w:p w14:paraId="44295D97" w14:textId="77777777" w:rsidR="007C3370" w:rsidRDefault="007C3370">
      <w:pPr>
        <w:rPr>
          <w:rFonts w:hint="eastAsia"/>
        </w:rPr>
      </w:pPr>
      <w:r>
        <w:rPr>
          <w:rFonts w:hint="eastAsia"/>
        </w:rPr>
        <w:t>要成为一个知书达理之人，并非一蹴而就的事情。首先需要保持持续学习的态度，广泛阅读各类书籍，尤其是那些有助于开阔视野、深化思考的作品。在日常生活中注重言行举止，遵循基本的社会公德，展现良好的个人形象。还需学会换位思考，理解他人的感受，培养同理心。积极参与社区服务或志愿活动，既能锻炼自己的社交能力，也能更好地回馈社会。</w:t>
      </w:r>
    </w:p>
    <w:p w14:paraId="2CE22E7C" w14:textId="77777777" w:rsidR="007C3370" w:rsidRDefault="007C3370">
      <w:pPr>
        <w:rPr>
          <w:rFonts w:hint="eastAsia"/>
        </w:rPr>
      </w:pPr>
    </w:p>
    <w:p w14:paraId="276C4FD4" w14:textId="77777777" w:rsidR="007C3370" w:rsidRDefault="007C3370">
      <w:pPr>
        <w:rPr>
          <w:rFonts w:hint="eastAsia"/>
        </w:rPr>
      </w:pPr>
    </w:p>
    <w:p w14:paraId="72822F44" w14:textId="77777777" w:rsidR="007C3370" w:rsidRDefault="007C3370">
      <w:pPr>
        <w:rPr>
          <w:rFonts w:hint="eastAsia"/>
        </w:rPr>
      </w:pPr>
      <w:r>
        <w:rPr>
          <w:rFonts w:hint="eastAsia"/>
        </w:rPr>
        <w:t>最后的总结</w:t>
      </w:r>
    </w:p>
    <w:p w14:paraId="1AC8E2E4" w14:textId="77777777" w:rsidR="007C3370" w:rsidRDefault="007C3370">
      <w:pPr>
        <w:rPr>
          <w:rFonts w:hint="eastAsia"/>
        </w:rPr>
      </w:pPr>
      <w:r>
        <w:rPr>
          <w:rFonts w:hint="eastAsia"/>
        </w:rPr>
        <w:t>“知书达理”不仅仅是一个简单的成语，它承载着中华民族几千年来对智慧与美德的不懈追求。在这个快速发展的时代里，我们每个人都应当以此为目标，努力提升自己，共同营造一个更加美好的未来。无论是在学校还是职场，无论是面对家人朋友还是陌生人，都应时刻铭记“知书达理”的真谛，用实际行动诠释这一古老而又永恒的价值观。</w:t>
      </w:r>
    </w:p>
    <w:p w14:paraId="641120BB" w14:textId="77777777" w:rsidR="007C3370" w:rsidRDefault="007C3370">
      <w:pPr>
        <w:rPr>
          <w:rFonts w:hint="eastAsia"/>
        </w:rPr>
      </w:pPr>
    </w:p>
    <w:p w14:paraId="237CBA95" w14:textId="77777777" w:rsidR="007C3370" w:rsidRDefault="007C3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47DDB" w14:textId="002195CE" w:rsidR="00843843" w:rsidRDefault="00843843"/>
    <w:sectPr w:rsidR="0084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43"/>
    <w:rsid w:val="007C3370"/>
    <w:rsid w:val="0084384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D7291-CE2C-490D-8709-A9CA1843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