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464D" w14:textId="77777777" w:rsidR="00162EC8" w:rsidRDefault="00162EC8">
      <w:pPr>
        <w:rPr>
          <w:rFonts w:hint="eastAsia"/>
        </w:rPr>
      </w:pPr>
      <w:r>
        <w:rPr>
          <w:rFonts w:hint="eastAsia"/>
        </w:rPr>
        <w:t>渔歌子带拼音版的古诗怎么读的呢</w:t>
      </w:r>
    </w:p>
    <w:p w14:paraId="12904BB7" w14:textId="77777777" w:rsidR="00162EC8" w:rsidRDefault="00162EC8">
      <w:pPr>
        <w:rPr>
          <w:rFonts w:hint="eastAsia"/>
        </w:rPr>
      </w:pPr>
    </w:p>
    <w:p w14:paraId="00B78443" w14:textId="77777777" w:rsidR="00162EC8" w:rsidRDefault="00162EC8">
      <w:pPr>
        <w:rPr>
          <w:rFonts w:hint="eastAsia"/>
        </w:rPr>
      </w:pPr>
      <w:r>
        <w:rPr>
          <w:rFonts w:hint="eastAsia"/>
        </w:rPr>
        <w:t>《渔歌子》是唐代诗人张志和创作的一首著名的词作，因其优美的意境和朗朗上口的节奏，深受人们的喜爱。这首词不仅适合吟诵，也非常适合作为儿童学习古诗词的入门作品。为了帮助初学者更好地掌握发音，很多版本都会附带拼音标注。</w:t>
      </w:r>
    </w:p>
    <w:p w14:paraId="599D40E5" w14:textId="77777777" w:rsidR="00162EC8" w:rsidRDefault="00162EC8">
      <w:pPr>
        <w:rPr>
          <w:rFonts w:hint="eastAsia"/>
        </w:rPr>
      </w:pPr>
    </w:p>
    <w:p w14:paraId="2F45BF52" w14:textId="77777777" w:rsidR="00162EC8" w:rsidRDefault="00162EC8">
      <w:pPr>
        <w:rPr>
          <w:rFonts w:hint="eastAsia"/>
        </w:rPr>
      </w:pPr>
    </w:p>
    <w:p w14:paraId="4A1978DA" w14:textId="77777777" w:rsidR="00162EC8" w:rsidRDefault="00162EC8">
      <w:pPr>
        <w:rPr>
          <w:rFonts w:hint="eastAsia"/>
        </w:rPr>
      </w:pPr>
      <w:r>
        <w:rPr>
          <w:rFonts w:hint="eastAsia"/>
        </w:rPr>
        <w:t>了解《渔歌子》的背景</w:t>
      </w:r>
    </w:p>
    <w:p w14:paraId="41CE2E51" w14:textId="77777777" w:rsidR="00162EC8" w:rsidRDefault="00162EC8">
      <w:pPr>
        <w:rPr>
          <w:rFonts w:hint="eastAsia"/>
        </w:rPr>
      </w:pPr>
    </w:p>
    <w:p w14:paraId="5E0F83AF" w14:textId="77777777" w:rsidR="00162EC8" w:rsidRDefault="00162EC8">
      <w:pPr>
        <w:rPr>
          <w:rFonts w:hint="eastAsia"/>
        </w:rPr>
      </w:pPr>
      <w:r>
        <w:rPr>
          <w:rFonts w:hint="eastAsia"/>
        </w:rPr>
        <w:t>在学习《渔歌子》之前，了解它的创作背景有助于更好地理解诗意。张志和生活在唐朝中期，是一位隐士型的文人。他的这首词描绘了江南春日的渔舟生活，展现了一种悠然自得、与自然和谐相处的生活态度。</w:t>
      </w:r>
    </w:p>
    <w:p w14:paraId="5186A4D9" w14:textId="77777777" w:rsidR="00162EC8" w:rsidRDefault="00162EC8">
      <w:pPr>
        <w:rPr>
          <w:rFonts w:hint="eastAsia"/>
        </w:rPr>
      </w:pPr>
    </w:p>
    <w:p w14:paraId="7FCA5AD6" w14:textId="77777777" w:rsidR="00162EC8" w:rsidRDefault="00162EC8">
      <w:pPr>
        <w:rPr>
          <w:rFonts w:hint="eastAsia"/>
        </w:rPr>
      </w:pPr>
    </w:p>
    <w:p w14:paraId="0D5196AE" w14:textId="77777777" w:rsidR="00162EC8" w:rsidRDefault="00162EC8">
      <w:pPr>
        <w:rPr>
          <w:rFonts w:hint="eastAsia"/>
        </w:rPr>
      </w:pPr>
      <w:r>
        <w:rPr>
          <w:rFonts w:hint="eastAsia"/>
        </w:rPr>
        <w:t>《渔歌子》全文及拼音</w:t>
      </w:r>
    </w:p>
    <w:p w14:paraId="53E6CBB0" w14:textId="77777777" w:rsidR="00162EC8" w:rsidRDefault="00162EC8">
      <w:pPr>
        <w:rPr>
          <w:rFonts w:hint="eastAsia"/>
        </w:rPr>
      </w:pPr>
    </w:p>
    <w:p w14:paraId="0E15A80C" w14:textId="77777777" w:rsidR="00162EC8" w:rsidRDefault="00162EC8">
      <w:pPr>
        <w:rPr>
          <w:rFonts w:hint="eastAsia"/>
        </w:rPr>
      </w:pPr>
      <w:r>
        <w:rPr>
          <w:rFonts w:hint="eastAsia"/>
        </w:rPr>
        <w:t>下面是《渔歌子》的全文，并附上对应的拼音：</w:t>
      </w:r>
    </w:p>
    <w:p w14:paraId="79A7762C" w14:textId="77777777" w:rsidR="00162EC8" w:rsidRDefault="00162EC8">
      <w:pPr>
        <w:rPr>
          <w:rFonts w:hint="eastAsia"/>
        </w:rPr>
      </w:pPr>
    </w:p>
    <w:p w14:paraId="0720066F" w14:textId="77777777" w:rsidR="00162EC8" w:rsidRDefault="00162EC8">
      <w:pPr>
        <w:rPr>
          <w:rFonts w:hint="eastAsia"/>
        </w:rPr>
      </w:pPr>
    </w:p>
    <w:p w14:paraId="06A23A09" w14:textId="77777777" w:rsidR="00162EC8" w:rsidRDefault="00162EC8">
      <w:pPr>
        <w:rPr>
          <w:rFonts w:hint="eastAsia"/>
        </w:rPr>
      </w:pPr>
      <w:r>
        <w:rPr>
          <w:rFonts w:hint="eastAsia"/>
        </w:rPr>
        <w:t>西塞山前白鹭飞，</w:t>
      </w:r>
    </w:p>
    <w:p w14:paraId="45B611A0" w14:textId="77777777" w:rsidR="00162EC8" w:rsidRDefault="00162EC8">
      <w:pPr>
        <w:rPr>
          <w:rFonts w:hint="eastAsia"/>
        </w:rPr>
      </w:pPr>
    </w:p>
    <w:p w14:paraId="472235D9" w14:textId="77777777" w:rsidR="00162EC8" w:rsidRDefault="00162EC8">
      <w:pPr>
        <w:rPr>
          <w:rFonts w:hint="eastAsia"/>
        </w:rPr>
      </w:pPr>
      <w:r>
        <w:rPr>
          <w:rFonts w:hint="eastAsia"/>
        </w:rPr>
        <w:t>Xī sàishān qián bái lù fēi，</w:t>
      </w:r>
    </w:p>
    <w:p w14:paraId="5B5069A4" w14:textId="77777777" w:rsidR="00162EC8" w:rsidRDefault="00162EC8">
      <w:pPr>
        <w:rPr>
          <w:rFonts w:hint="eastAsia"/>
        </w:rPr>
      </w:pPr>
    </w:p>
    <w:p w14:paraId="6CA7A33F" w14:textId="77777777" w:rsidR="00162EC8" w:rsidRDefault="00162EC8">
      <w:pPr>
        <w:rPr>
          <w:rFonts w:hint="eastAsia"/>
        </w:rPr>
      </w:pPr>
    </w:p>
    <w:p w14:paraId="7674D1CA" w14:textId="77777777" w:rsidR="00162EC8" w:rsidRDefault="00162EC8">
      <w:pPr>
        <w:rPr>
          <w:rFonts w:hint="eastAsia"/>
        </w:rPr>
      </w:pPr>
      <w:r>
        <w:rPr>
          <w:rFonts w:hint="eastAsia"/>
        </w:rPr>
        <w:t>桃花流水鳜鱼肥。</w:t>
      </w:r>
    </w:p>
    <w:p w14:paraId="1488FCF8" w14:textId="77777777" w:rsidR="00162EC8" w:rsidRDefault="00162EC8">
      <w:pPr>
        <w:rPr>
          <w:rFonts w:hint="eastAsia"/>
        </w:rPr>
      </w:pPr>
    </w:p>
    <w:p w14:paraId="274367C0" w14:textId="77777777" w:rsidR="00162EC8" w:rsidRDefault="00162EC8">
      <w:pPr>
        <w:rPr>
          <w:rFonts w:hint="eastAsia"/>
        </w:rPr>
      </w:pPr>
      <w:r>
        <w:rPr>
          <w:rFonts w:hint="eastAsia"/>
        </w:rPr>
        <w:t>Táo huā liú shuǐ guì yú féi。</w:t>
      </w:r>
    </w:p>
    <w:p w14:paraId="12D98250" w14:textId="77777777" w:rsidR="00162EC8" w:rsidRDefault="00162EC8">
      <w:pPr>
        <w:rPr>
          <w:rFonts w:hint="eastAsia"/>
        </w:rPr>
      </w:pPr>
    </w:p>
    <w:p w14:paraId="7D1180C4" w14:textId="77777777" w:rsidR="00162EC8" w:rsidRDefault="00162EC8">
      <w:pPr>
        <w:rPr>
          <w:rFonts w:hint="eastAsia"/>
        </w:rPr>
      </w:pPr>
    </w:p>
    <w:p w14:paraId="629621FE" w14:textId="77777777" w:rsidR="00162EC8" w:rsidRDefault="00162EC8">
      <w:pPr>
        <w:rPr>
          <w:rFonts w:hint="eastAsia"/>
        </w:rPr>
      </w:pPr>
      <w:r>
        <w:rPr>
          <w:rFonts w:hint="eastAsia"/>
        </w:rPr>
        <w:t>青箬笠，绿蓑衣，</w:t>
      </w:r>
    </w:p>
    <w:p w14:paraId="68FEEFE7" w14:textId="77777777" w:rsidR="00162EC8" w:rsidRDefault="00162EC8">
      <w:pPr>
        <w:rPr>
          <w:rFonts w:hint="eastAsia"/>
        </w:rPr>
      </w:pPr>
    </w:p>
    <w:p w14:paraId="020A3F7C" w14:textId="77777777" w:rsidR="00162EC8" w:rsidRDefault="00162EC8">
      <w:pPr>
        <w:rPr>
          <w:rFonts w:hint="eastAsia"/>
        </w:rPr>
      </w:pPr>
      <w:r>
        <w:rPr>
          <w:rFonts w:hint="eastAsia"/>
        </w:rPr>
        <w:t>Qīng ruò lì，lǜ suō yī，</w:t>
      </w:r>
    </w:p>
    <w:p w14:paraId="44FBEE05" w14:textId="77777777" w:rsidR="00162EC8" w:rsidRDefault="00162EC8">
      <w:pPr>
        <w:rPr>
          <w:rFonts w:hint="eastAsia"/>
        </w:rPr>
      </w:pPr>
    </w:p>
    <w:p w14:paraId="2D143FEE" w14:textId="77777777" w:rsidR="00162EC8" w:rsidRDefault="00162EC8">
      <w:pPr>
        <w:rPr>
          <w:rFonts w:hint="eastAsia"/>
        </w:rPr>
      </w:pPr>
    </w:p>
    <w:p w14:paraId="06995395" w14:textId="77777777" w:rsidR="00162EC8" w:rsidRDefault="00162EC8">
      <w:pPr>
        <w:rPr>
          <w:rFonts w:hint="eastAsia"/>
        </w:rPr>
      </w:pPr>
      <w:r>
        <w:rPr>
          <w:rFonts w:hint="eastAsia"/>
        </w:rPr>
        <w:t>斜风细雨不须归。</w:t>
      </w:r>
    </w:p>
    <w:p w14:paraId="7609D391" w14:textId="77777777" w:rsidR="00162EC8" w:rsidRDefault="00162EC8">
      <w:pPr>
        <w:rPr>
          <w:rFonts w:hint="eastAsia"/>
        </w:rPr>
      </w:pPr>
    </w:p>
    <w:p w14:paraId="7795A120" w14:textId="77777777" w:rsidR="00162EC8" w:rsidRDefault="00162EC8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0C18AD11" w14:textId="77777777" w:rsidR="00162EC8" w:rsidRDefault="00162EC8">
      <w:pPr>
        <w:rPr>
          <w:rFonts w:hint="eastAsia"/>
        </w:rPr>
      </w:pPr>
    </w:p>
    <w:p w14:paraId="7AFD890A" w14:textId="77777777" w:rsidR="00162EC8" w:rsidRDefault="00162EC8">
      <w:pPr>
        <w:rPr>
          <w:rFonts w:hint="eastAsia"/>
        </w:rPr>
      </w:pPr>
    </w:p>
    <w:p w14:paraId="09A95849" w14:textId="77777777" w:rsidR="00162EC8" w:rsidRDefault="00162EC8">
      <w:pPr>
        <w:rPr>
          <w:rFonts w:hint="eastAsia"/>
        </w:rPr>
      </w:pPr>
      <w:r>
        <w:rPr>
          <w:rFonts w:hint="eastAsia"/>
        </w:rPr>
        <w:t>如何正确朗读这首词</w:t>
      </w:r>
    </w:p>
    <w:p w14:paraId="3BF73422" w14:textId="77777777" w:rsidR="00162EC8" w:rsidRDefault="00162EC8">
      <w:pPr>
        <w:rPr>
          <w:rFonts w:hint="eastAsia"/>
        </w:rPr>
      </w:pPr>
    </w:p>
    <w:p w14:paraId="7BADB6BB" w14:textId="77777777" w:rsidR="00162EC8" w:rsidRDefault="00162EC8">
      <w:pPr>
        <w:rPr>
          <w:rFonts w:hint="eastAsia"/>
        </w:rPr>
      </w:pPr>
      <w:r>
        <w:rPr>
          <w:rFonts w:hint="eastAsia"/>
        </w:rPr>
        <w:t>朗读《渔歌子》时要注意语调的轻重缓急，尤其是押韵的部分要清晰自然。例如“飞”、“肥”、“归”三个字都押的是“ei”的韵母，朗读时应保持一致的尾音。</w:t>
      </w:r>
    </w:p>
    <w:p w14:paraId="32B0BAB5" w14:textId="77777777" w:rsidR="00162EC8" w:rsidRDefault="00162EC8">
      <w:pPr>
        <w:rPr>
          <w:rFonts w:hint="eastAsia"/>
        </w:rPr>
      </w:pPr>
    </w:p>
    <w:p w14:paraId="71AACF4C" w14:textId="77777777" w:rsidR="00162EC8" w:rsidRDefault="00162EC8">
      <w:pPr>
        <w:rPr>
          <w:rFonts w:hint="eastAsia"/>
        </w:rPr>
      </w:pPr>
    </w:p>
    <w:p w14:paraId="596500DE" w14:textId="77777777" w:rsidR="00162EC8" w:rsidRDefault="00162EC8">
      <w:pPr>
        <w:rPr>
          <w:rFonts w:hint="eastAsia"/>
        </w:rPr>
      </w:pPr>
      <w:r>
        <w:rPr>
          <w:rFonts w:hint="eastAsia"/>
        </w:rPr>
        <w:t>学习建议</w:t>
      </w:r>
    </w:p>
    <w:p w14:paraId="160E82A9" w14:textId="77777777" w:rsidR="00162EC8" w:rsidRDefault="00162EC8">
      <w:pPr>
        <w:rPr>
          <w:rFonts w:hint="eastAsia"/>
        </w:rPr>
      </w:pPr>
    </w:p>
    <w:p w14:paraId="243D45CB" w14:textId="77777777" w:rsidR="00162EC8" w:rsidRDefault="00162EC8">
      <w:pPr>
        <w:rPr>
          <w:rFonts w:hint="eastAsia"/>
        </w:rPr>
      </w:pPr>
      <w:r>
        <w:rPr>
          <w:rFonts w:hint="eastAsia"/>
        </w:rPr>
        <w:t>家长或老师可以引导孩子先听标准朗读音频，再模仿练习；也可以配合图画帮助记忆，让孩子在轻松愉快的氛围中掌握这首美丽的词作。</w:t>
      </w:r>
    </w:p>
    <w:p w14:paraId="11002BD9" w14:textId="77777777" w:rsidR="00162EC8" w:rsidRDefault="00162EC8">
      <w:pPr>
        <w:rPr>
          <w:rFonts w:hint="eastAsia"/>
        </w:rPr>
      </w:pPr>
    </w:p>
    <w:p w14:paraId="40ED09E5" w14:textId="77777777" w:rsidR="00162EC8" w:rsidRDefault="0016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EDD28" w14:textId="4E9EE611" w:rsidR="001919C6" w:rsidRDefault="001919C6"/>
    <w:sectPr w:rsidR="0019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C6"/>
    <w:rsid w:val="00162EC8"/>
    <w:rsid w:val="001919C6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81BA1-4137-41FC-A0B8-7CA1738B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