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95DF" w14:textId="77777777" w:rsidR="003560C3" w:rsidRDefault="003560C3">
      <w:pPr>
        <w:rPr>
          <w:rFonts w:hint="eastAsia"/>
        </w:rPr>
      </w:pPr>
      <w:r>
        <w:rPr>
          <w:rFonts w:hint="eastAsia"/>
        </w:rPr>
        <w:t>硬驳的拼音</w:t>
      </w:r>
    </w:p>
    <w:p w14:paraId="3D4A4F08" w14:textId="77777777" w:rsidR="003560C3" w:rsidRDefault="003560C3">
      <w:pPr>
        <w:rPr>
          <w:rFonts w:hint="eastAsia"/>
        </w:rPr>
      </w:pPr>
      <w:r>
        <w:rPr>
          <w:rFonts w:hint="eastAsia"/>
        </w:rPr>
        <w:t>硬驳“yìng bó”，这个词语可能并不为大家所熟知，但它却在特定领域内有着独特的意义和应用。从字面上看，“硬”指的是坚硬、刚强，而“驳”则有驳斥、辩驳之意，但组合起来后，硬驳更多地被用于描述一种态度或处理方式。</w:t>
      </w:r>
    </w:p>
    <w:p w14:paraId="7174B708" w14:textId="77777777" w:rsidR="003560C3" w:rsidRDefault="003560C3">
      <w:pPr>
        <w:rPr>
          <w:rFonts w:hint="eastAsia"/>
        </w:rPr>
      </w:pPr>
    </w:p>
    <w:p w14:paraId="506DFDD1" w14:textId="77777777" w:rsidR="003560C3" w:rsidRDefault="003560C3">
      <w:pPr>
        <w:rPr>
          <w:rFonts w:hint="eastAsia"/>
        </w:rPr>
      </w:pPr>
    </w:p>
    <w:p w14:paraId="265A8DC4" w14:textId="77777777" w:rsidR="003560C3" w:rsidRDefault="003560C3">
      <w:pPr>
        <w:rPr>
          <w:rFonts w:hint="eastAsia"/>
        </w:rPr>
      </w:pPr>
      <w:r>
        <w:rPr>
          <w:rFonts w:hint="eastAsia"/>
        </w:rPr>
        <w:t>起源与发展</w:t>
      </w:r>
    </w:p>
    <w:p w14:paraId="6DAD6415" w14:textId="77777777" w:rsidR="003560C3" w:rsidRDefault="003560C3">
      <w:pPr>
        <w:rPr>
          <w:rFonts w:hint="eastAsia"/>
        </w:rPr>
      </w:pPr>
      <w:r>
        <w:rPr>
          <w:rFonts w:hint="eastAsia"/>
        </w:rPr>
        <w:t>硬驳一词起源于民间交流中的强硬反驳行为，随着时间的发展，它逐渐被应用于更广泛的领域中，包括但不限于商务谈判、学术讨论以及日常生活的各种场景。硬驳不仅仅是一种简单的语言表达形式，更是一种思维方式的体现。它要求人们在面对不同意见时，能够基于事实和逻辑进行有力回应，而不是盲目接受或者无端反对。</w:t>
      </w:r>
    </w:p>
    <w:p w14:paraId="0D5B01ED" w14:textId="77777777" w:rsidR="003560C3" w:rsidRDefault="003560C3">
      <w:pPr>
        <w:rPr>
          <w:rFonts w:hint="eastAsia"/>
        </w:rPr>
      </w:pPr>
    </w:p>
    <w:p w14:paraId="0EF33DB9" w14:textId="77777777" w:rsidR="003560C3" w:rsidRDefault="003560C3">
      <w:pPr>
        <w:rPr>
          <w:rFonts w:hint="eastAsia"/>
        </w:rPr>
      </w:pPr>
    </w:p>
    <w:p w14:paraId="4FEA4954" w14:textId="77777777" w:rsidR="003560C3" w:rsidRDefault="003560C3">
      <w:pPr>
        <w:rPr>
          <w:rFonts w:hint="eastAsia"/>
        </w:rPr>
      </w:pPr>
      <w:r>
        <w:rPr>
          <w:rFonts w:hint="eastAsia"/>
        </w:rPr>
        <w:t>应用场景分析</w:t>
      </w:r>
    </w:p>
    <w:p w14:paraId="67B976C3" w14:textId="77777777" w:rsidR="003560C3" w:rsidRDefault="003560C3">
      <w:pPr>
        <w:rPr>
          <w:rFonts w:hint="eastAsia"/>
        </w:rPr>
      </w:pPr>
      <w:r>
        <w:rPr>
          <w:rFonts w:hint="eastAsia"/>
        </w:rPr>
        <w:t>在实际应用中，硬驳可以出现在多个场景下。例如，在商务谈判桌上，当一方提出不利于己方的要求时，另一方可以通过详细的数据分析和市场调研结果来进行硬驳，以保护自身利益不受损害。而在学术界，学者们也常常需要通过硬驳来捍卫自己的研究成果，针对其他同行提出的质疑，给出合理的解释和证据支持。在日常生活中，面对一些不实信息或错误观念时，我们也可以采取硬驳的方式，用科学知识和常识去纠正这些谬误。</w:t>
      </w:r>
    </w:p>
    <w:p w14:paraId="23B69CC2" w14:textId="77777777" w:rsidR="003560C3" w:rsidRDefault="003560C3">
      <w:pPr>
        <w:rPr>
          <w:rFonts w:hint="eastAsia"/>
        </w:rPr>
      </w:pPr>
    </w:p>
    <w:p w14:paraId="6E44D6FF" w14:textId="77777777" w:rsidR="003560C3" w:rsidRDefault="003560C3">
      <w:pPr>
        <w:rPr>
          <w:rFonts w:hint="eastAsia"/>
        </w:rPr>
      </w:pPr>
    </w:p>
    <w:p w14:paraId="25A4FB90" w14:textId="77777777" w:rsidR="003560C3" w:rsidRDefault="003560C3">
      <w:pPr>
        <w:rPr>
          <w:rFonts w:hint="eastAsia"/>
        </w:rPr>
      </w:pPr>
      <w:r>
        <w:rPr>
          <w:rFonts w:hint="eastAsia"/>
        </w:rPr>
        <w:t>硬驳的艺术与技巧</w:t>
      </w:r>
    </w:p>
    <w:p w14:paraId="3A29D651" w14:textId="77777777" w:rsidR="003560C3" w:rsidRDefault="003560C3">
      <w:pPr>
        <w:rPr>
          <w:rFonts w:hint="eastAsia"/>
        </w:rPr>
      </w:pPr>
      <w:r>
        <w:rPr>
          <w:rFonts w:hint="eastAsia"/>
        </w:rPr>
        <w:t>成功的硬驳不仅仅是对对方观点的直接否定，更重要的是在于如何有效地传达自己的立场，并使对方认识到其观点中存在的不足之处。这需要掌握一定的艺术与技巧，比如善于倾听，理解对方的真实意图；清晰表述，确保自己的观点能够被准确理解；以及运用恰当的例子或数据作为支撑，增强说服力。同时，保持尊重和礼貌也是硬驳过程中不可忽视的原则之一，这样才能在坚持自己立场的同时，也不至于破坏双方的关系。</w:t>
      </w:r>
    </w:p>
    <w:p w14:paraId="5D9353C6" w14:textId="77777777" w:rsidR="003560C3" w:rsidRDefault="003560C3">
      <w:pPr>
        <w:rPr>
          <w:rFonts w:hint="eastAsia"/>
        </w:rPr>
      </w:pPr>
    </w:p>
    <w:p w14:paraId="7689ADFD" w14:textId="77777777" w:rsidR="003560C3" w:rsidRDefault="003560C3">
      <w:pPr>
        <w:rPr>
          <w:rFonts w:hint="eastAsia"/>
        </w:rPr>
      </w:pPr>
    </w:p>
    <w:p w14:paraId="556E7DA9" w14:textId="77777777" w:rsidR="003560C3" w:rsidRDefault="003560C3">
      <w:pPr>
        <w:rPr>
          <w:rFonts w:hint="eastAsia"/>
        </w:rPr>
      </w:pPr>
      <w:r>
        <w:rPr>
          <w:rFonts w:hint="eastAsia"/>
        </w:rPr>
        <w:t>最后的总结</w:t>
      </w:r>
    </w:p>
    <w:p w14:paraId="069C22E9" w14:textId="77777777" w:rsidR="003560C3" w:rsidRDefault="003560C3">
      <w:pPr>
        <w:rPr>
          <w:rFonts w:hint="eastAsia"/>
        </w:rPr>
      </w:pPr>
      <w:r>
        <w:rPr>
          <w:rFonts w:hint="eastAsia"/>
        </w:rPr>
        <w:t>硬驳作为一种沟通手段，在现代社会中扮演着重要的角色。无论是为了维护个人权益，还是推动社会进步，合理运用硬驳都能够帮助我们更好地表达自我，解决问题。当然，硬驳并非适用于所有场合，适时地选择沉默或是妥协同样重要。关键在于根据具体情况灵活调整策略，以达到最佳沟通效果。</w:t>
      </w:r>
    </w:p>
    <w:p w14:paraId="636DED4F" w14:textId="77777777" w:rsidR="003560C3" w:rsidRDefault="003560C3">
      <w:pPr>
        <w:rPr>
          <w:rFonts w:hint="eastAsia"/>
        </w:rPr>
      </w:pPr>
    </w:p>
    <w:p w14:paraId="29D7C0ED" w14:textId="77777777" w:rsidR="003560C3" w:rsidRDefault="00356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73480" w14:textId="0B35CBCA" w:rsidR="001071B0" w:rsidRDefault="001071B0"/>
    <w:sectPr w:rsidR="0010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B0"/>
    <w:rsid w:val="001071B0"/>
    <w:rsid w:val="00277B88"/>
    <w:rsid w:val="0035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34D9B-57FE-4917-AA85-5DB076BC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