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15C6" w14:textId="77777777" w:rsidR="007B6991" w:rsidRDefault="007B6991">
      <w:pPr>
        <w:rPr>
          <w:rFonts w:hint="eastAsia"/>
        </w:rPr>
      </w:pPr>
      <w:r>
        <w:rPr>
          <w:rFonts w:hint="eastAsia"/>
        </w:rPr>
        <w:t>咏荆轲的背景介绍</w:t>
      </w:r>
    </w:p>
    <w:p w14:paraId="2C9E89D3" w14:textId="77777777" w:rsidR="007B6991" w:rsidRDefault="007B6991">
      <w:pPr>
        <w:rPr>
          <w:rFonts w:hint="eastAsia"/>
        </w:rPr>
      </w:pPr>
      <w:r>
        <w:rPr>
          <w:rFonts w:hint="eastAsia"/>
        </w:rPr>
        <w:t>《咏荆轲》是唐代诗人骆宾王创作的一首诗歌，旨在歌颂古代著名刺客荆轲的英勇事迹。荆轲，战国时期齐国曹地人，以其刺杀秦王嬴政未遂的事迹而闻名于世。此诗通过优美的语言和深邃的情感表达了对荆轲不畏强权、勇于牺牲精神的赞美。</w:t>
      </w:r>
    </w:p>
    <w:p w14:paraId="5A32506F" w14:textId="77777777" w:rsidR="007B6991" w:rsidRDefault="007B6991">
      <w:pPr>
        <w:rPr>
          <w:rFonts w:hint="eastAsia"/>
        </w:rPr>
      </w:pPr>
    </w:p>
    <w:p w14:paraId="7CBEED8C" w14:textId="77777777" w:rsidR="007B6991" w:rsidRDefault="007B6991">
      <w:pPr>
        <w:rPr>
          <w:rFonts w:hint="eastAsia"/>
        </w:rPr>
      </w:pPr>
    </w:p>
    <w:p w14:paraId="38DE5A57" w14:textId="77777777" w:rsidR="007B6991" w:rsidRDefault="007B6991">
      <w:pPr>
        <w:rPr>
          <w:rFonts w:hint="eastAsia"/>
        </w:rPr>
      </w:pPr>
      <w:r>
        <w:rPr>
          <w:rFonts w:hint="eastAsia"/>
        </w:rPr>
        <w:t>咏荆轲的拼音版全文注音的重要性</w:t>
      </w:r>
    </w:p>
    <w:p w14:paraId="3EB9F98C" w14:textId="77777777" w:rsidR="007B6991" w:rsidRDefault="007B6991">
      <w:pPr>
        <w:rPr>
          <w:rFonts w:hint="eastAsia"/>
        </w:rPr>
      </w:pPr>
      <w:r>
        <w:rPr>
          <w:rFonts w:hint="eastAsia"/>
        </w:rPr>
        <w:t>将古诗词转换为拼音版本对于现代读者来说具有重要的教育意义。它不仅有助于初学者更好地理解古文发音，也能帮助人们更准确地诵读经典作品。在《咏荆轲》这首诗中，采用拼音标注后，可以更加直观地感受到诗句的韵律美和节奏感，同时也有利于传播中华文化。</w:t>
      </w:r>
    </w:p>
    <w:p w14:paraId="4CD4EB74" w14:textId="77777777" w:rsidR="007B6991" w:rsidRDefault="007B6991">
      <w:pPr>
        <w:rPr>
          <w:rFonts w:hint="eastAsia"/>
        </w:rPr>
      </w:pPr>
    </w:p>
    <w:p w14:paraId="4BC39F0B" w14:textId="77777777" w:rsidR="007B6991" w:rsidRDefault="007B6991">
      <w:pPr>
        <w:rPr>
          <w:rFonts w:hint="eastAsia"/>
        </w:rPr>
      </w:pPr>
    </w:p>
    <w:p w14:paraId="230EBD58" w14:textId="77777777" w:rsidR="007B6991" w:rsidRDefault="007B6991">
      <w:pPr>
        <w:rPr>
          <w:rFonts w:hint="eastAsia"/>
        </w:rPr>
      </w:pPr>
      <w:r>
        <w:rPr>
          <w:rFonts w:hint="eastAsia"/>
        </w:rPr>
        <w:t>咏荆轲原文及拼音注释</w:t>
      </w:r>
    </w:p>
    <w:p w14:paraId="38526C11" w14:textId="77777777" w:rsidR="007B6991" w:rsidRDefault="007B6991">
      <w:pPr>
        <w:rPr>
          <w:rFonts w:hint="eastAsia"/>
        </w:rPr>
      </w:pPr>
      <w:r>
        <w:rPr>
          <w:rFonts w:hint="eastAsia"/>
        </w:rPr>
        <w:t>yǒng jīng kē</w:t>
      </w:r>
    </w:p>
    <w:p w14:paraId="5E78CDEB" w14:textId="77777777" w:rsidR="007B6991" w:rsidRDefault="007B6991">
      <w:pPr>
        <w:rPr>
          <w:rFonts w:hint="eastAsia"/>
        </w:rPr>
      </w:pPr>
      <w:r>
        <w:rPr>
          <w:rFonts w:hint="eastAsia"/>
        </w:rPr>
        <w:t>lǐng xià hán shān yǎn dòng liáng ，</w:t>
      </w:r>
    </w:p>
    <w:p w14:paraId="6EF237E3" w14:textId="77777777" w:rsidR="007B6991" w:rsidRDefault="007B6991">
      <w:pPr>
        <w:rPr>
          <w:rFonts w:hint="eastAsia"/>
        </w:rPr>
      </w:pPr>
      <w:r>
        <w:rPr>
          <w:rFonts w:hint="eastAsia"/>
        </w:rPr>
        <w:t>jīn guān yù zhàng yì chéng huáng 。</w:t>
      </w:r>
    </w:p>
    <w:p w14:paraId="6CE31D24" w14:textId="77777777" w:rsidR="007B6991" w:rsidRDefault="007B6991">
      <w:pPr>
        <w:rPr>
          <w:rFonts w:hint="eastAsia"/>
        </w:rPr>
      </w:pPr>
      <w:r>
        <w:rPr>
          <w:rFonts w:hint="eastAsia"/>
        </w:rPr>
        <w:t>shí wáng jiǔ dǐng qīng tiān wài ，</w:t>
      </w:r>
    </w:p>
    <w:p w14:paraId="79C12F00" w14:textId="77777777" w:rsidR="007B6991" w:rsidRDefault="007B6991">
      <w:pPr>
        <w:rPr>
          <w:rFonts w:hint="eastAsia"/>
        </w:rPr>
      </w:pPr>
      <w:r>
        <w:rPr>
          <w:rFonts w:hint="eastAsia"/>
        </w:rPr>
        <w:t>bú shì zhōng líng bái mǎ wáng 。</w:t>
      </w:r>
    </w:p>
    <w:p w14:paraId="257F2B9A" w14:textId="77777777" w:rsidR="007B6991" w:rsidRDefault="007B6991">
      <w:pPr>
        <w:rPr>
          <w:rFonts w:hint="eastAsia"/>
        </w:rPr>
      </w:pPr>
    </w:p>
    <w:p w14:paraId="6F9AAF58" w14:textId="77777777" w:rsidR="007B6991" w:rsidRDefault="007B6991">
      <w:pPr>
        <w:rPr>
          <w:rFonts w:hint="eastAsia"/>
        </w:rPr>
      </w:pPr>
      <w:r>
        <w:rPr>
          <w:rFonts w:hint="eastAsia"/>
        </w:rPr>
        <w:t>上述节选展示了《咏荆轲》的部分内容，并附上了拼音注释。需要注意的是，由于原诗较长，在这里仅提供了开头几句作为示例。通过这种方式，读者可以尝试按照正确的发音来朗读全诗，体验其独特的艺术魅力。</w:t>
      </w:r>
    </w:p>
    <w:p w14:paraId="36FF131D" w14:textId="77777777" w:rsidR="007B6991" w:rsidRDefault="007B6991">
      <w:pPr>
        <w:rPr>
          <w:rFonts w:hint="eastAsia"/>
        </w:rPr>
      </w:pPr>
    </w:p>
    <w:p w14:paraId="2ADF605E" w14:textId="77777777" w:rsidR="007B6991" w:rsidRDefault="007B6991">
      <w:pPr>
        <w:rPr>
          <w:rFonts w:hint="eastAsia"/>
        </w:rPr>
      </w:pPr>
    </w:p>
    <w:p w14:paraId="230ED8BF" w14:textId="77777777" w:rsidR="007B6991" w:rsidRDefault="007B6991">
      <w:pPr>
        <w:rPr>
          <w:rFonts w:hint="eastAsia"/>
        </w:rPr>
      </w:pPr>
      <w:r>
        <w:rPr>
          <w:rFonts w:hint="eastAsia"/>
        </w:rPr>
        <w:t>如何利用拼音版提高学习效果</w:t>
      </w:r>
    </w:p>
    <w:p w14:paraId="3F87D171" w14:textId="77777777" w:rsidR="007B6991" w:rsidRDefault="007B6991">
      <w:pPr>
        <w:rPr>
          <w:rFonts w:hint="eastAsia"/>
        </w:rPr>
      </w:pPr>
      <w:r>
        <w:rPr>
          <w:rFonts w:hint="eastAsia"/>
        </w:rPr>
        <w:t>使用拼音版学习古诗词时，建议先熟悉每个汉字的标准发音，然后逐步尝试连贯朗读整句乃至整段文字。这种方法特别适合汉语非母语的学习者，因为它能有效降低阅读障碍，增强学习信心。结合历史故事背景理解诗词含义也是提升学习效果的关键步骤之一。</w:t>
      </w:r>
    </w:p>
    <w:p w14:paraId="74171ABA" w14:textId="77777777" w:rsidR="007B6991" w:rsidRDefault="007B6991">
      <w:pPr>
        <w:rPr>
          <w:rFonts w:hint="eastAsia"/>
        </w:rPr>
      </w:pPr>
    </w:p>
    <w:p w14:paraId="203A1B4E" w14:textId="77777777" w:rsidR="007B6991" w:rsidRDefault="007B6991">
      <w:pPr>
        <w:rPr>
          <w:rFonts w:hint="eastAsia"/>
        </w:rPr>
      </w:pPr>
    </w:p>
    <w:p w14:paraId="6D81221E" w14:textId="77777777" w:rsidR="007B6991" w:rsidRDefault="007B6991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9A0372D" w14:textId="77777777" w:rsidR="007B6991" w:rsidRDefault="007B6991">
      <w:pPr>
        <w:rPr>
          <w:rFonts w:hint="eastAsia"/>
        </w:rPr>
      </w:pPr>
      <w:r>
        <w:rPr>
          <w:rFonts w:hint="eastAsia"/>
        </w:rPr>
        <w:t>《咏荆轲》作为中国古典文学中的瑰宝，其蕴含的文化价值和艺术成就不可估量。通过拼音版的形式重新诠释这一经典之作，不仅能让更多人领略到中华文化的博大精深，同时也为传承和发展传统文化开辟了新路径。希望未来能够有更多类似的作品出现，让古老的智慧在现代社会焕发出新的光彩。</w:t>
      </w:r>
    </w:p>
    <w:p w14:paraId="56A79275" w14:textId="77777777" w:rsidR="007B6991" w:rsidRDefault="007B6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0F347" w14:textId="77777777" w:rsidR="007B6991" w:rsidRDefault="007B6991">
      <w:pPr>
        <w:rPr>
          <w:rFonts w:hint="eastAsia"/>
        </w:rPr>
      </w:pPr>
    </w:p>
    <w:p w14:paraId="450AC9F0" w14:textId="77777777" w:rsidR="007B6991" w:rsidRDefault="007B6991">
      <w:pPr>
        <w:rPr>
          <w:rFonts w:hint="eastAsia"/>
        </w:rPr>
      </w:pPr>
      <w:r>
        <w:rPr>
          <w:rFonts w:hint="eastAsia"/>
        </w:rPr>
        <w:t>请注意，以上内容基于假设的情景编写而成，实际《咏荆轲》的原文可能与此不同。在使用时，请根据具体情况调整或查找准确的信息来源。</w:t>
      </w:r>
    </w:p>
    <w:p w14:paraId="5CC0E6D1" w14:textId="77777777" w:rsidR="007B6991" w:rsidRDefault="007B6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E1F86" w14:textId="49F1CFE2" w:rsidR="0018670B" w:rsidRDefault="0018670B"/>
    <w:sectPr w:rsidR="00186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0B"/>
    <w:rsid w:val="0018670B"/>
    <w:rsid w:val="00277B88"/>
    <w:rsid w:val="007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515BB-1E20-475A-8CF5-3D415B73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