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84C6" w14:textId="77777777" w:rsidR="00CB62D5" w:rsidRDefault="00CB62D5">
      <w:pPr>
        <w:rPr>
          <w:rFonts w:hint="eastAsia"/>
        </w:rPr>
      </w:pPr>
      <w:r>
        <w:rPr>
          <w:rFonts w:hint="eastAsia"/>
        </w:rPr>
        <w:t>肘部拼音fish可数吗</w:t>
      </w:r>
    </w:p>
    <w:p w14:paraId="66C8D93A" w14:textId="77777777" w:rsidR="00CB62D5" w:rsidRDefault="00CB62D5">
      <w:pPr>
        <w:rPr>
          <w:rFonts w:hint="eastAsia"/>
        </w:rPr>
      </w:pPr>
      <w:r>
        <w:rPr>
          <w:rFonts w:hint="eastAsia"/>
        </w:rPr>
        <w:t>在语言学中，词汇的分类和使用方式往往受到语法结构、语境以及文化背景的影响。当我们提到“肘部拼音fish”这一表述时，实际上涉及了中文和英文两个语言系统的交叉理解。“肘部”是中文词汇，表示人体的一部分；“拼音”是汉字的音译工具；而“fish”则是英文单词，通常表示“鱼”。将这几个元素组合在一起，形成了一个有趣的语言现象。</w:t>
      </w:r>
    </w:p>
    <w:p w14:paraId="08889242" w14:textId="77777777" w:rsidR="00CB62D5" w:rsidRDefault="00CB62D5">
      <w:pPr>
        <w:rPr>
          <w:rFonts w:hint="eastAsia"/>
        </w:rPr>
      </w:pPr>
    </w:p>
    <w:p w14:paraId="428DC7A1" w14:textId="77777777" w:rsidR="00CB62D5" w:rsidRDefault="00CB62D5">
      <w:pPr>
        <w:rPr>
          <w:rFonts w:hint="eastAsia"/>
        </w:rPr>
      </w:pPr>
    </w:p>
    <w:p w14:paraId="5CF72122" w14:textId="77777777" w:rsidR="00CB62D5" w:rsidRDefault="00CB62D5">
      <w:pPr>
        <w:rPr>
          <w:rFonts w:hint="eastAsia"/>
        </w:rPr>
      </w:pPr>
      <w:r>
        <w:rPr>
          <w:rFonts w:hint="eastAsia"/>
        </w:rPr>
        <w:t>“Fish”的基本用法</w:t>
      </w:r>
    </w:p>
    <w:p w14:paraId="4CFE2EE9" w14:textId="77777777" w:rsidR="00CB62D5" w:rsidRDefault="00CB62D5">
      <w:pPr>
        <w:rPr>
          <w:rFonts w:hint="eastAsia"/>
        </w:rPr>
      </w:pPr>
      <w:r>
        <w:rPr>
          <w:rFonts w:hint="eastAsia"/>
        </w:rPr>
        <w:t>在英语中，“fish”既可以作为名词也可以作为动词使用。作为名词时，它通常是不可数名词，尤其是在谈论鱼类整体或食物时，例如“I like to eat fish.” 但在某些情况下，“fish”也可以加复数形式“fishes”，用来指代不同种类的鱼，特别是在生物学或生态学语境中，例如“there are many fishes in the ocean.” 因此，“fish”是否可数，取决于具体的使用场景。</w:t>
      </w:r>
    </w:p>
    <w:p w14:paraId="7E95AA2D" w14:textId="77777777" w:rsidR="00CB62D5" w:rsidRDefault="00CB62D5">
      <w:pPr>
        <w:rPr>
          <w:rFonts w:hint="eastAsia"/>
        </w:rPr>
      </w:pPr>
    </w:p>
    <w:p w14:paraId="149834CD" w14:textId="77777777" w:rsidR="00CB62D5" w:rsidRDefault="00CB62D5">
      <w:pPr>
        <w:rPr>
          <w:rFonts w:hint="eastAsia"/>
        </w:rPr>
      </w:pPr>
    </w:p>
    <w:p w14:paraId="43F9F537" w14:textId="77777777" w:rsidR="00CB62D5" w:rsidRDefault="00CB62D5">
      <w:pPr>
        <w:rPr>
          <w:rFonts w:hint="eastAsia"/>
        </w:rPr>
      </w:pPr>
      <w:r>
        <w:rPr>
          <w:rFonts w:hint="eastAsia"/>
        </w:rPr>
        <w:t>“肘部拼音fish”的语言构成</w:t>
      </w:r>
    </w:p>
    <w:p w14:paraId="5D35C383" w14:textId="77777777" w:rsidR="00CB62D5" w:rsidRDefault="00CB62D5">
      <w:pPr>
        <w:rPr>
          <w:rFonts w:hint="eastAsia"/>
        </w:rPr>
      </w:pPr>
      <w:r>
        <w:rPr>
          <w:rFonts w:hint="eastAsia"/>
        </w:rPr>
        <w:t>从字面来看，“肘部拼音fish”似乎是一个混合表达，其中包含了中文词汇“肘部”和英文单词“fish”，并通过“拼音”这一中介联系起来。这种表达方式在双语或多语环境中较为常见，尤其是在口语交流或非正式写作中。它可能用于描述某种特定情境下的幽默效果，例如通过谐音或者形象化比喻来增强语言的表现力。</w:t>
      </w:r>
    </w:p>
    <w:p w14:paraId="29AEA5B7" w14:textId="77777777" w:rsidR="00CB62D5" w:rsidRDefault="00CB62D5">
      <w:pPr>
        <w:rPr>
          <w:rFonts w:hint="eastAsia"/>
        </w:rPr>
      </w:pPr>
    </w:p>
    <w:p w14:paraId="3551B604" w14:textId="77777777" w:rsidR="00CB62D5" w:rsidRDefault="00CB62D5">
      <w:pPr>
        <w:rPr>
          <w:rFonts w:hint="eastAsia"/>
        </w:rPr>
      </w:pPr>
    </w:p>
    <w:p w14:paraId="69B7EEB9" w14:textId="77777777" w:rsidR="00CB62D5" w:rsidRDefault="00CB62D5">
      <w:pPr>
        <w:rPr>
          <w:rFonts w:hint="eastAsia"/>
        </w:rPr>
      </w:pPr>
      <w:r>
        <w:rPr>
          <w:rFonts w:hint="eastAsia"/>
        </w:rPr>
        <w:t>“Fish”在中文语境中的可数性</w:t>
      </w:r>
    </w:p>
    <w:p w14:paraId="62AB9EBF" w14:textId="77777777" w:rsidR="00CB62D5" w:rsidRDefault="00CB62D5">
      <w:pPr>
        <w:rPr>
          <w:rFonts w:hint="eastAsia"/>
        </w:rPr>
      </w:pPr>
      <w:r>
        <w:rPr>
          <w:rFonts w:hint="eastAsia"/>
        </w:rPr>
        <w:t>当我们将“fish”引入中文语境，并结合“肘部”这样的身体部位进行讨论时，其可数性变得更加模糊。中文本身没有严格的可数与不可数区分，因此在这种混合表达中，“fish”是否可数更多地依赖于说话者的意图和听者的理解。如果是为了幽默或创意表达，那么“fish”可以被赋予任何一种形式；但如果是在学术或正式场合，则需要遵循英语本身的语法规则。</w:t>
      </w:r>
    </w:p>
    <w:p w14:paraId="310E33E5" w14:textId="77777777" w:rsidR="00CB62D5" w:rsidRDefault="00CB62D5">
      <w:pPr>
        <w:rPr>
          <w:rFonts w:hint="eastAsia"/>
        </w:rPr>
      </w:pPr>
    </w:p>
    <w:p w14:paraId="095123B8" w14:textId="77777777" w:rsidR="00CB62D5" w:rsidRDefault="00CB62D5">
      <w:pPr>
        <w:rPr>
          <w:rFonts w:hint="eastAsia"/>
        </w:rPr>
      </w:pPr>
    </w:p>
    <w:p w14:paraId="477646CA" w14:textId="77777777" w:rsidR="00CB62D5" w:rsidRDefault="00CB62D5">
      <w:pPr>
        <w:rPr>
          <w:rFonts w:hint="eastAsia"/>
        </w:rPr>
      </w:pPr>
      <w:r>
        <w:rPr>
          <w:rFonts w:hint="eastAsia"/>
        </w:rPr>
        <w:t>最后的总结</w:t>
      </w:r>
    </w:p>
    <w:p w14:paraId="2C42F801" w14:textId="77777777" w:rsidR="00CB62D5" w:rsidRDefault="00CB62D5">
      <w:pPr>
        <w:rPr>
          <w:rFonts w:hint="eastAsia"/>
        </w:rPr>
      </w:pPr>
      <w:r>
        <w:rPr>
          <w:rFonts w:hint="eastAsia"/>
        </w:rPr>
        <w:t>“肘部拼音fish是否可数”这个问题并没有一个绝对的答案。它不仅取决于语言规则，还受到具体语境的影响。在跨文化交流日益频繁的今天，类似的混合表达为我们提供了丰富的语言素材，也提醒我们在沟通中保持开放和灵活的态度。</w:t>
      </w:r>
    </w:p>
    <w:p w14:paraId="127DE27A" w14:textId="77777777" w:rsidR="00CB62D5" w:rsidRDefault="00CB62D5">
      <w:pPr>
        <w:rPr>
          <w:rFonts w:hint="eastAsia"/>
        </w:rPr>
      </w:pPr>
    </w:p>
    <w:p w14:paraId="22141CA3" w14:textId="77777777" w:rsidR="00CB62D5" w:rsidRDefault="00CB6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5FD82" w14:textId="02661A85" w:rsidR="00B13939" w:rsidRDefault="00B13939"/>
    <w:sectPr w:rsidR="00B13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39"/>
    <w:rsid w:val="006465E3"/>
    <w:rsid w:val="00B13939"/>
    <w:rsid w:val="00CB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ED2F5-F002-4DA2-971B-2D2CAC5D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