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AEBE" w14:textId="77777777" w:rsidR="003574C1" w:rsidRDefault="003574C1">
      <w:pPr>
        <w:rPr>
          <w:rFonts w:hint="eastAsia"/>
        </w:rPr>
      </w:pPr>
    </w:p>
    <w:p w14:paraId="3A7E202A" w14:textId="77777777" w:rsidR="003574C1" w:rsidRDefault="003574C1">
      <w:pPr>
        <w:rPr>
          <w:rFonts w:hint="eastAsia"/>
        </w:rPr>
      </w:pPr>
      <w:r>
        <w:rPr>
          <w:rFonts w:hint="eastAsia"/>
        </w:rPr>
        <w:t>蛰居的拼音</w:t>
      </w:r>
    </w:p>
    <w:p w14:paraId="31D13146" w14:textId="77777777" w:rsidR="003574C1" w:rsidRDefault="003574C1">
      <w:pPr>
        <w:rPr>
          <w:rFonts w:hint="eastAsia"/>
        </w:rPr>
      </w:pPr>
      <w:r>
        <w:rPr>
          <w:rFonts w:hint="eastAsia"/>
        </w:rPr>
        <w:t>“蛰居”的拼音是“zhé jū”，这一词汇在现代汉语中具有鲜明的文化意涵，常被用来描述一种与世隔绝的生活方式。其构成既包含形声字“蛰”（虫字旁暗示生命活动的暂时停滞），又通过动词“居”强化空间意义的限定，形成动静结合的语义张力。在当代语境下，“蛰居”逐渐从传统的自然现象描述转向对现代人精神状态的隐喻，尤其在东亚文化圈引发广泛讨论。</w:t>
      </w:r>
    </w:p>
    <w:p w14:paraId="063604C3" w14:textId="77777777" w:rsidR="003574C1" w:rsidRDefault="003574C1">
      <w:pPr>
        <w:rPr>
          <w:rFonts w:hint="eastAsia"/>
        </w:rPr>
      </w:pPr>
    </w:p>
    <w:p w14:paraId="6DB36C60" w14:textId="77777777" w:rsidR="003574C1" w:rsidRDefault="003574C1">
      <w:pPr>
        <w:rPr>
          <w:rFonts w:hint="eastAsia"/>
        </w:rPr>
      </w:pPr>
    </w:p>
    <w:p w14:paraId="2D6E00C3" w14:textId="77777777" w:rsidR="003574C1" w:rsidRDefault="003574C1">
      <w:pPr>
        <w:rPr>
          <w:rFonts w:hint="eastAsia"/>
        </w:rPr>
      </w:pPr>
      <w:r>
        <w:rPr>
          <w:rFonts w:hint="eastAsia"/>
        </w:rPr>
        <w:t>蛰居的语义演变</w:t>
      </w:r>
    </w:p>
    <w:p w14:paraId="5B6174A1" w14:textId="77777777" w:rsidR="003574C1" w:rsidRDefault="003574C1">
      <w:pPr>
        <w:rPr>
          <w:rFonts w:hint="eastAsia"/>
        </w:rPr>
      </w:pPr>
      <w:r>
        <w:rPr>
          <w:rFonts w:hint="eastAsia"/>
        </w:rPr>
        <w:t>古代汉语中，“蛰”原指昆虫冬眠的自然现象，《礼记·月令》记载“蛰虫坯户”，描述万物闭藏的自然规律。“居”则承载着空间属性，二者组合时形成动态平衡：既体现自然界的生存智慧，也暗含人类对生活形态的选择自由。随着社会发展，“蛰居”在诗词中演化为文人隐逸情怀的代名词，如陶渊明“结庐在人境，而无车马喧”，将物理隔绝转化为精神超脱的符号。</w:t>
      </w:r>
    </w:p>
    <w:p w14:paraId="3610C88E" w14:textId="77777777" w:rsidR="003574C1" w:rsidRDefault="003574C1">
      <w:pPr>
        <w:rPr>
          <w:rFonts w:hint="eastAsia"/>
        </w:rPr>
      </w:pPr>
    </w:p>
    <w:p w14:paraId="14AE9E40" w14:textId="77777777" w:rsidR="003574C1" w:rsidRDefault="003574C1">
      <w:pPr>
        <w:rPr>
          <w:rFonts w:hint="eastAsia"/>
        </w:rPr>
      </w:pPr>
    </w:p>
    <w:p w14:paraId="4A87C68B" w14:textId="77777777" w:rsidR="003574C1" w:rsidRDefault="003574C1">
      <w:pPr>
        <w:rPr>
          <w:rFonts w:hint="eastAsia"/>
        </w:rPr>
      </w:pPr>
      <w:r>
        <w:rPr>
          <w:rFonts w:hint="eastAsia"/>
        </w:rPr>
        <w:t>现代社会的蛰居现象</w:t>
      </w:r>
    </w:p>
    <w:p w14:paraId="0FC5EE6D" w14:textId="77777777" w:rsidR="003574C1" w:rsidRDefault="003574C1">
      <w:pPr>
        <w:rPr>
          <w:rFonts w:hint="eastAsia"/>
        </w:rPr>
      </w:pPr>
      <w:r>
        <w:rPr>
          <w:rFonts w:hint="eastAsia"/>
        </w:rPr>
        <w:t>当代语境赋予“蛰居”新的解读维度。日本学者斋藤环将“蛰居族”定义为脱离社会角色、长期闭门不出的群体，该概念于1990年代被正式引入学术研究。中国语境下的蛰居现象呈现复合特征——既有主动选择的低欲望生活实践者，也有因心理压力导致的被动撤退。据某都市调查显示，25-35岁群体中，约有8%的人群每周社交时间不足5小时，这种非典型性蛰居折射出城市生活的新型生存困境。</w:t>
      </w:r>
    </w:p>
    <w:p w14:paraId="572163D1" w14:textId="77777777" w:rsidR="003574C1" w:rsidRDefault="003574C1">
      <w:pPr>
        <w:rPr>
          <w:rFonts w:hint="eastAsia"/>
        </w:rPr>
      </w:pPr>
    </w:p>
    <w:p w14:paraId="7791AC18" w14:textId="77777777" w:rsidR="003574C1" w:rsidRDefault="003574C1">
      <w:pPr>
        <w:rPr>
          <w:rFonts w:hint="eastAsia"/>
        </w:rPr>
      </w:pPr>
    </w:p>
    <w:p w14:paraId="24D099C3" w14:textId="77777777" w:rsidR="003574C1" w:rsidRDefault="003574C1">
      <w:pPr>
        <w:rPr>
          <w:rFonts w:hint="eastAsia"/>
        </w:rPr>
      </w:pPr>
      <w:r>
        <w:rPr>
          <w:rFonts w:hint="eastAsia"/>
        </w:rPr>
        <w:t>蛰居的文化象征意义</w:t>
      </w:r>
    </w:p>
    <w:p w14:paraId="47A7B215" w14:textId="77777777" w:rsidR="003574C1" w:rsidRDefault="003574C1">
      <w:pPr>
        <w:rPr>
          <w:rFonts w:hint="eastAsia"/>
        </w:rPr>
      </w:pPr>
      <w:r>
        <w:rPr>
          <w:rFonts w:hint="eastAsia"/>
        </w:rPr>
        <w:t>作为精神符号，“蛰居”承载着多重解读可能。东方哲学视之为“大隐于市”的修行方式，而西方心理学更倾向将其界定为应激反应。日本文学中的“蛰居者”常具有救赎者特质，如《挪威的森林》中渡边彻通过封闭实现内心自省。中国传统文化中的“三径就荒”式隐居则强调与环境达成和解，这种智慧在当代转化为数字游民、山居博主等新型生活形态的文化基因。</w:t>
      </w:r>
    </w:p>
    <w:p w14:paraId="2DCEFE6C" w14:textId="77777777" w:rsidR="003574C1" w:rsidRDefault="003574C1">
      <w:pPr>
        <w:rPr>
          <w:rFonts w:hint="eastAsia"/>
        </w:rPr>
      </w:pPr>
    </w:p>
    <w:p w14:paraId="0F7BD7E3" w14:textId="77777777" w:rsidR="003574C1" w:rsidRDefault="003574C1">
      <w:pPr>
        <w:rPr>
          <w:rFonts w:hint="eastAsia"/>
        </w:rPr>
      </w:pPr>
    </w:p>
    <w:p w14:paraId="6AD127A2" w14:textId="77777777" w:rsidR="003574C1" w:rsidRDefault="003574C1">
      <w:pPr>
        <w:rPr>
          <w:rFonts w:hint="eastAsia"/>
        </w:rPr>
      </w:pPr>
      <w:r>
        <w:rPr>
          <w:rFonts w:hint="eastAsia"/>
        </w:rPr>
        <w:t>蛰居与现代性悖论</w:t>
      </w:r>
    </w:p>
    <w:p w14:paraId="1B19C695" w14:textId="77777777" w:rsidR="003574C1" w:rsidRDefault="003574C1">
      <w:pPr>
        <w:rPr>
          <w:rFonts w:hint="eastAsia"/>
        </w:rPr>
      </w:pPr>
      <w:r>
        <w:rPr>
          <w:rFonts w:hint="eastAsia"/>
        </w:rPr>
        <w:t>数字时代的蛰居呈现出矛盾特质：物理空间的收缩伴随虚拟疆域的扩张。社交媒体用户日均使用时长逾5小时的群体中，21%自认存在隐性社交退避倾向。这种状态催生出“精神性蛰居”新形态——人们通过切断物理接触维持社交能量，却陷入更深的数字依赖。都市规划学者指出，适度的物理隔离可能成为缓解信息过载的缓冲带，需在自我封闭与群体联结间寻找平衡点。</w:t>
      </w:r>
    </w:p>
    <w:p w14:paraId="362640E2" w14:textId="77777777" w:rsidR="003574C1" w:rsidRDefault="003574C1">
      <w:pPr>
        <w:rPr>
          <w:rFonts w:hint="eastAsia"/>
        </w:rPr>
      </w:pPr>
    </w:p>
    <w:p w14:paraId="67E9F4C5" w14:textId="77777777" w:rsidR="003574C1" w:rsidRDefault="003574C1">
      <w:pPr>
        <w:rPr>
          <w:rFonts w:hint="eastAsia"/>
        </w:rPr>
      </w:pPr>
    </w:p>
    <w:p w14:paraId="21582878" w14:textId="77777777" w:rsidR="003574C1" w:rsidRDefault="003574C1">
      <w:pPr>
        <w:rPr>
          <w:rFonts w:hint="eastAsia"/>
        </w:rPr>
      </w:pPr>
      <w:r>
        <w:rPr>
          <w:rFonts w:hint="eastAsia"/>
        </w:rPr>
        <w:t>构建健康蛰居模式</w:t>
      </w:r>
    </w:p>
    <w:p w14:paraId="7CE4F354" w14:textId="77777777" w:rsidR="003574C1" w:rsidRDefault="003574C1">
      <w:pPr>
        <w:rPr>
          <w:rFonts w:hint="eastAsia"/>
        </w:rPr>
      </w:pPr>
      <w:r>
        <w:rPr>
          <w:rFonts w:hint="eastAsia"/>
        </w:rPr>
        <w:t>转化蛰居状态的关键在于建立自主控制系统。德国哲学家韩炳哲提出的“深度无聊”理论，主张适度脱离效率至上的生活轨道。实践层面可通过四步法实现：明确退出机制、创造安全空间、建立弹性作息、培育兴趣生态。深圳某设计公司推行的“周三无会议日”，为员工创造阶段性蛰居体验，三个月内员工工作效率提升23%，印证了有序脱离的价值。</w:t>
      </w:r>
    </w:p>
    <w:p w14:paraId="25C777A9" w14:textId="77777777" w:rsidR="003574C1" w:rsidRDefault="003574C1">
      <w:pPr>
        <w:rPr>
          <w:rFonts w:hint="eastAsia"/>
        </w:rPr>
      </w:pPr>
    </w:p>
    <w:p w14:paraId="57282255" w14:textId="77777777" w:rsidR="003574C1" w:rsidRDefault="003574C1">
      <w:pPr>
        <w:rPr>
          <w:rFonts w:hint="eastAsia"/>
        </w:rPr>
      </w:pPr>
    </w:p>
    <w:p w14:paraId="2D6B937C" w14:textId="77777777" w:rsidR="003574C1" w:rsidRDefault="003574C1">
      <w:pPr>
        <w:rPr>
          <w:rFonts w:hint="eastAsia"/>
        </w:rPr>
      </w:pPr>
      <w:r>
        <w:rPr>
          <w:rFonts w:hint="eastAsia"/>
        </w:rPr>
        <w:t>跨文化比较视角</w:t>
      </w:r>
    </w:p>
    <w:p w14:paraId="5CE930D1" w14:textId="77777777" w:rsidR="003574C1" w:rsidRDefault="003574C1">
      <w:pPr>
        <w:rPr>
          <w:rFonts w:hint="eastAsia"/>
        </w:rPr>
      </w:pPr>
      <w:r>
        <w:rPr>
          <w:rFonts w:hint="eastAsia"/>
        </w:rPr>
        <w:t>对比中日韩三国情况，日本蛰居族平均年龄最低（15-39岁为主），中国则呈两极分化趋势，青年群体侧重虚拟脱离，中年群体倾向实体隔离。韩国“N抛世代”现象揭示经济压力与社交撤退的强关联。值得注意的是，北欧国家的“慢生活”实践展现差异化解法——通过制度设计将蛰居本能转化为可持续生活选择，证明社会支持系统的关键作用。</w:t>
      </w:r>
    </w:p>
    <w:p w14:paraId="73890699" w14:textId="77777777" w:rsidR="003574C1" w:rsidRDefault="003574C1">
      <w:pPr>
        <w:rPr>
          <w:rFonts w:hint="eastAsia"/>
        </w:rPr>
      </w:pPr>
    </w:p>
    <w:p w14:paraId="23FCDBB4" w14:textId="77777777" w:rsidR="003574C1" w:rsidRDefault="003574C1">
      <w:pPr>
        <w:rPr>
          <w:rFonts w:hint="eastAsia"/>
        </w:rPr>
      </w:pPr>
    </w:p>
    <w:p w14:paraId="327E6C7E" w14:textId="77777777" w:rsidR="003574C1" w:rsidRDefault="003574C1">
      <w:pPr>
        <w:rPr>
          <w:rFonts w:hint="eastAsia"/>
        </w:rPr>
      </w:pPr>
      <w:r>
        <w:rPr>
          <w:rFonts w:hint="eastAsia"/>
        </w:rPr>
        <w:t>未来展望</w:t>
      </w:r>
    </w:p>
    <w:p w14:paraId="719207C9" w14:textId="77777777" w:rsidR="003574C1" w:rsidRDefault="003574C1">
      <w:pPr>
        <w:rPr>
          <w:rFonts w:hint="eastAsia"/>
        </w:rPr>
      </w:pPr>
      <w:r>
        <w:rPr>
          <w:rFonts w:hint="eastAsia"/>
        </w:rPr>
        <w:t>随着远程办公普及和元宇宙技术发展，蛰居形态将持续演化。脑科学揭示适度隔离可激活前额叶皮层的创造性思维，提示蛰居具有认知进化潜力。社会学家建议构建“选择性隐身”政策框架，允许个体在不影响社会责任的前提下自主调节社会参与度。未来的蛰居概念或将演变为动态平衡的艺术，而非非此即彼的生存姿态。</w:t>
      </w:r>
    </w:p>
    <w:p w14:paraId="11605EBC" w14:textId="77777777" w:rsidR="003574C1" w:rsidRDefault="003574C1">
      <w:pPr>
        <w:rPr>
          <w:rFonts w:hint="eastAsia"/>
        </w:rPr>
      </w:pPr>
    </w:p>
    <w:p w14:paraId="76BFE801" w14:textId="77777777" w:rsidR="003574C1" w:rsidRDefault="003574C1">
      <w:pPr>
        <w:rPr>
          <w:rFonts w:hint="eastAsia"/>
        </w:rPr>
      </w:pPr>
    </w:p>
    <w:p w14:paraId="62B102CE" w14:textId="77777777" w:rsidR="003574C1" w:rsidRDefault="00357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ACA76" w14:textId="3B345BC2" w:rsidR="00403164" w:rsidRDefault="00403164"/>
    <w:sectPr w:rsidR="00403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64"/>
    <w:rsid w:val="003574C1"/>
    <w:rsid w:val="0040316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001F3-06C3-4ABD-8070-F04A2E5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