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966C6" w14:textId="77777777" w:rsidR="00B36AEE" w:rsidRDefault="00B36AEE">
      <w:pPr>
        <w:rPr>
          <w:rFonts w:hint="eastAsia"/>
        </w:rPr>
      </w:pPr>
    </w:p>
    <w:p w14:paraId="6C89CECA" w14:textId="77777777" w:rsidR="00B36AEE" w:rsidRDefault="00B36AEE">
      <w:pPr>
        <w:rPr>
          <w:rFonts w:hint="eastAsia"/>
        </w:rPr>
      </w:pPr>
      <w:r>
        <w:rPr>
          <w:rFonts w:hint="eastAsia"/>
        </w:rPr>
        <w:t>膺的拼音和意思</w:t>
      </w:r>
    </w:p>
    <w:p w14:paraId="0BE0EC92" w14:textId="77777777" w:rsidR="00B36AEE" w:rsidRDefault="00B36AEE">
      <w:pPr>
        <w:rPr>
          <w:rFonts w:hint="eastAsia"/>
        </w:rPr>
      </w:pPr>
      <w:r>
        <w:rPr>
          <w:rFonts w:hint="eastAsia"/>
        </w:rPr>
        <w:t>“膺”是现代汉语中的一个多义词，其拼音为“yīng”，国际音标标注为[yi?]。该字始见于小篆，结构属于形声字，由“月”（肉）与“应”组成，其中“应”表读音，“月”提示与身体相关的意义。在《说文解字》中，“膺”被释义为“胸也”，即指人体前胸部位。这一基本义项延续至今，但在历史沿革中逐渐衍生出更丰富的文化内涵。</w:t>
      </w:r>
    </w:p>
    <w:p w14:paraId="11BF4420" w14:textId="77777777" w:rsidR="00B36AEE" w:rsidRDefault="00B36AEE">
      <w:pPr>
        <w:rPr>
          <w:rFonts w:hint="eastAsia"/>
        </w:rPr>
      </w:pPr>
    </w:p>
    <w:p w14:paraId="68B4C8FA" w14:textId="77777777" w:rsidR="00B36AEE" w:rsidRDefault="00B36AEE">
      <w:pPr>
        <w:rPr>
          <w:rFonts w:hint="eastAsia"/>
        </w:rPr>
      </w:pPr>
    </w:p>
    <w:p w14:paraId="5FBCF9D1" w14:textId="77777777" w:rsidR="00B36AEE" w:rsidRDefault="00B36AEE">
      <w:pPr>
        <w:rPr>
          <w:rFonts w:hint="eastAsia"/>
        </w:rPr>
      </w:pPr>
      <w:r>
        <w:rPr>
          <w:rFonts w:hint="eastAsia"/>
        </w:rPr>
        <w:t>字义溯源与演变</w:t>
      </w:r>
    </w:p>
    <w:p w14:paraId="49FB9B7B" w14:textId="77777777" w:rsidR="00B36AEE" w:rsidRDefault="00B36AEE">
      <w:pPr>
        <w:rPr>
          <w:rFonts w:hint="eastAsia"/>
        </w:rPr>
      </w:pPr>
      <w:r>
        <w:rPr>
          <w:rFonts w:hint="eastAsia"/>
        </w:rPr>
        <w:t>从甲骨文到金文，“膺”字的形态经历了由具象到抽象的变化。篆书时期，“膺”的象形特征逐渐清晰：上部为“应”部暗示声韵，下部“月”旁明确指向肉体范畴。汉代许慎在《说文解字注》中特别指出：“膺，匈也。从肉，应声。”此处“匈”即胸腔，反映出古人解剖认知的局限性。随着医学进步，宋代《广韵》补充解释为“心胸前也”，进一步明确了其解剖学定位。</w:t>
      </w:r>
    </w:p>
    <w:p w14:paraId="15975376" w14:textId="77777777" w:rsidR="00B36AEE" w:rsidRDefault="00B36AEE">
      <w:pPr>
        <w:rPr>
          <w:rFonts w:hint="eastAsia"/>
        </w:rPr>
      </w:pPr>
    </w:p>
    <w:p w14:paraId="10EF04D5" w14:textId="77777777" w:rsidR="00B36AEE" w:rsidRDefault="00B36AEE">
      <w:pPr>
        <w:rPr>
          <w:rFonts w:hint="eastAsia"/>
        </w:rPr>
      </w:pPr>
      <w:r>
        <w:rPr>
          <w:rFonts w:hint="eastAsia"/>
        </w:rPr>
        <w:t>在引申义方面，“膺”逐渐突破生理范畴进入精神层面。先秦文献《尚书》已有“膺天命”之说，此处“膺”已引申为“承受、担当”之意。汉代以降，“膺选”“膺职”等组合词的出现，标志着该字词义已拓展至政治领域，指代接受任命或荣誉。这种语义变迁折射出汉字表意系统的灵活性与包容性。</w:t>
      </w:r>
    </w:p>
    <w:p w14:paraId="5A3E0D28" w14:textId="77777777" w:rsidR="00B36AEE" w:rsidRDefault="00B36AEE">
      <w:pPr>
        <w:rPr>
          <w:rFonts w:hint="eastAsia"/>
        </w:rPr>
      </w:pPr>
    </w:p>
    <w:p w14:paraId="1C54642B" w14:textId="77777777" w:rsidR="00B36AEE" w:rsidRDefault="00B36AEE">
      <w:pPr>
        <w:rPr>
          <w:rFonts w:hint="eastAsia"/>
        </w:rPr>
      </w:pPr>
    </w:p>
    <w:p w14:paraId="6FD60E8C" w14:textId="77777777" w:rsidR="00B36AEE" w:rsidRDefault="00B36AEE">
      <w:pPr>
        <w:rPr>
          <w:rFonts w:hint="eastAsia"/>
        </w:rPr>
      </w:pPr>
      <w:r>
        <w:rPr>
          <w:rFonts w:hint="eastAsia"/>
        </w:rPr>
        <w:t>现代语境的应用场景</w:t>
      </w:r>
    </w:p>
    <w:p w14:paraId="3BE9B9AC" w14:textId="77777777" w:rsidR="00B36AEE" w:rsidRDefault="00B36AEE">
      <w:pPr>
        <w:rPr>
          <w:rFonts w:hint="eastAsia"/>
        </w:rPr>
      </w:pPr>
      <w:r>
        <w:rPr>
          <w:rFonts w:hint="eastAsia"/>
        </w:rPr>
        <w:t>当代语文使用中，“膺”主要活跃于两类场景：书面语典籍引用与特定术语表达。在古典文学领域，该字频现于诗词歌赋。《诗经·小雅》有“戎车啴啴，如霆如雷。显允方叔，征伐玁狁，蛮荆来威”句，后人注释常以“膺命”阐释周天子的神授权威。现代白话文中仍保留这类用法，如莫言小说《丰乳肥臀》即借“胸膺”暗喻人物命运轨迹。</w:t>
      </w:r>
    </w:p>
    <w:p w14:paraId="5118986C" w14:textId="77777777" w:rsidR="00B36AEE" w:rsidRDefault="00B36AEE">
      <w:pPr>
        <w:rPr>
          <w:rFonts w:hint="eastAsia"/>
        </w:rPr>
      </w:pPr>
    </w:p>
    <w:p w14:paraId="578E5DD6" w14:textId="77777777" w:rsidR="00B36AEE" w:rsidRDefault="00B36AEE">
      <w:pPr>
        <w:rPr>
          <w:rFonts w:hint="eastAsia"/>
        </w:rPr>
      </w:pPr>
      <w:r>
        <w:rPr>
          <w:rFonts w:hint="eastAsia"/>
        </w:rPr>
        <w:t>专业术语层面，“膺架”作为桥梁施工术语被广泛使用，特指临时支撑结构；“膺惩”则常见于外交辞令，指代严厉制裁手段。值得注意的是，影视文学作品通过意象重构赋予该字新生机——古装剧中“受命于天既寿永昌”玉玺场景，常以大特写镜头聚焦“膺”字印章，强化政权合法性的视觉传达。</w:t>
      </w:r>
    </w:p>
    <w:p w14:paraId="63B50131" w14:textId="77777777" w:rsidR="00B36AEE" w:rsidRDefault="00B36AEE">
      <w:pPr>
        <w:rPr>
          <w:rFonts w:hint="eastAsia"/>
        </w:rPr>
      </w:pPr>
    </w:p>
    <w:p w14:paraId="1DE3557D" w14:textId="77777777" w:rsidR="00B36AEE" w:rsidRDefault="00B36AEE">
      <w:pPr>
        <w:rPr>
          <w:rFonts w:hint="eastAsia"/>
        </w:rPr>
      </w:pPr>
    </w:p>
    <w:p w14:paraId="5BBEA002" w14:textId="77777777" w:rsidR="00B36AEE" w:rsidRDefault="00B36AEE">
      <w:pPr>
        <w:rPr>
          <w:rFonts w:hint="eastAsia"/>
        </w:rPr>
      </w:pPr>
      <w:r>
        <w:rPr>
          <w:rFonts w:hint="eastAsia"/>
        </w:rPr>
        <w:t>文化符号的深层隐喻</w:t>
      </w:r>
    </w:p>
    <w:p w14:paraId="0C1BC384" w14:textId="77777777" w:rsidR="00B36AEE" w:rsidRDefault="00B36AEE">
      <w:pPr>
        <w:rPr>
          <w:rFonts w:hint="eastAsia"/>
        </w:rPr>
      </w:pPr>
      <w:r>
        <w:rPr>
          <w:rFonts w:hint="eastAsia"/>
        </w:rPr>
        <w:t>“膺”的隐喻体系承载着深厚的哲学意蕴。儒家经典《孟子·告子上》提出“虽存乎人者，岂无仁义之心哉？其所以放其良心者，亦犹斧斤之于木也，旦旦而伐之，可以为美乎？……是亦不可以已乎？此之谓失其本心。”其中“心”与“膺”构成身体哲学的辩证关系，暗喻道德担当对个体存在的决定性作用。道家著作《庄子》则通过“坐忘”概念反向解构该字，主张摆脱“膺负重担”的世俗束缚。</w:t>
      </w:r>
    </w:p>
    <w:p w14:paraId="4878BA68" w14:textId="77777777" w:rsidR="00B36AEE" w:rsidRDefault="00B36AEE">
      <w:pPr>
        <w:rPr>
          <w:rFonts w:hint="eastAsia"/>
        </w:rPr>
      </w:pPr>
    </w:p>
    <w:p w14:paraId="4927FDE5" w14:textId="77777777" w:rsidR="00B36AEE" w:rsidRDefault="00B36AEE">
      <w:pPr>
        <w:rPr>
          <w:rFonts w:hint="eastAsia"/>
        </w:rPr>
      </w:pPr>
      <w:r>
        <w:rPr>
          <w:rFonts w:hint="eastAsia"/>
        </w:rPr>
        <w:t>宗教语境中，“膺”衍化出更具超越性的象征意义。佛教密宗“瑜伽行派”将人体划分为若干能量脉轮，“膺部”对应心轮（Anahata），代表慈悲与智慧的完美融合。这种跨文化阐释为传统汉字注入神秘主义色彩，形成独特的文化叠合现象。现代心理学将这种隐喻关系具象化，提出躯体化理论的东方变体，认为胸膺区域的紧张状态反映潜意识冲突强度。</w:t>
      </w:r>
    </w:p>
    <w:p w14:paraId="3636F7C4" w14:textId="77777777" w:rsidR="00B36AEE" w:rsidRDefault="00B36AEE">
      <w:pPr>
        <w:rPr>
          <w:rFonts w:hint="eastAsia"/>
        </w:rPr>
      </w:pPr>
    </w:p>
    <w:p w14:paraId="2C809A1E" w14:textId="77777777" w:rsidR="00B36AEE" w:rsidRDefault="00B36AEE">
      <w:pPr>
        <w:rPr>
          <w:rFonts w:hint="eastAsia"/>
        </w:rPr>
      </w:pPr>
    </w:p>
    <w:p w14:paraId="4A7C19FD" w14:textId="77777777" w:rsidR="00B36AEE" w:rsidRDefault="00B36AEE">
      <w:pPr>
        <w:rPr>
          <w:rFonts w:hint="eastAsia"/>
        </w:rPr>
      </w:pPr>
      <w:r>
        <w:rPr>
          <w:rFonts w:hint="eastAsia"/>
        </w:rPr>
        <w:t>汉字认知的跨维视角</w:t>
      </w:r>
    </w:p>
    <w:p w14:paraId="42F87DE9" w14:textId="77777777" w:rsidR="00B36AEE" w:rsidRDefault="00B36AEE">
      <w:pPr>
        <w:rPr>
          <w:rFonts w:hint="eastAsia"/>
        </w:rPr>
      </w:pPr>
      <w:r>
        <w:rPr>
          <w:rFonts w:hint="eastAsia"/>
        </w:rPr>
        <w:t>认知语言学视角下，“膺”的具身认知特征显著。脑成像研究显示，当受试者处理“膺”字时，默认模式网络激活区域与处理心脏、肺部相关词汇存在显著重叠，印证其原始具象意义的深层神经基础。这种形义关联在教育领域具有重要启示作用：识字教学可通过肢体动作演示增强记忆效果，如模仿捶胸动作强化对“膺”字本义的具身理解。</w:t>
      </w:r>
    </w:p>
    <w:p w14:paraId="608FCD39" w14:textId="77777777" w:rsidR="00B36AEE" w:rsidRDefault="00B36AEE">
      <w:pPr>
        <w:rPr>
          <w:rFonts w:hint="eastAsia"/>
        </w:rPr>
      </w:pPr>
    </w:p>
    <w:p w14:paraId="109ACC05" w14:textId="77777777" w:rsidR="00B36AEE" w:rsidRDefault="00B36AEE">
      <w:pPr>
        <w:rPr>
          <w:rFonts w:hint="eastAsia"/>
        </w:rPr>
      </w:pPr>
      <w:r>
        <w:rPr>
          <w:rFonts w:hint="eastAsia"/>
        </w:rPr>
        <w:t>汉字构形学的演变规律在“膺”字中表现典型。其演变轨迹呈现从具体具象到抽象表征的渐进过程，符合认知经济学原理下的符号简化趋势。比较印欧语系形态学差异可见，汉语形声字同时负载语音与语义双通道信息，这种双重编码机制大幅提升了信息处理效率。“膺”作为典型范例，印证汉字系统在信息传播效率与文化承载力方面的独特优势。</w:t>
      </w:r>
    </w:p>
    <w:p w14:paraId="771B806B" w14:textId="77777777" w:rsidR="00B36AEE" w:rsidRDefault="00B36AEE">
      <w:pPr>
        <w:rPr>
          <w:rFonts w:hint="eastAsia"/>
        </w:rPr>
      </w:pPr>
    </w:p>
    <w:p w14:paraId="16FDC496" w14:textId="77777777" w:rsidR="00B36AEE" w:rsidRDefault="00B36AEE">
      <w:pPr>
        <w:rPr>
          <w:rFonts w:hint="eastAsia"/>
        </w:rPr>
      </w:pPr>
    </w:p>
    <w:p w14:paraId="51CB4214" w14:textId="77777777" w:rsidR="00B36AEE" w:rsidRDefault="00B36AEE">
      <w:pPr>
        <w:rPr>
          <w:rFonts w:hint="eastAsia"/>
        </w:rPr>
      </w:pPr>
      <w:r>
        <w:rPr>
          <w:rFonts w:hint="eastAsia"/>
        </w:rPr>
        <w:t>结语</w:t>
      </w:r>
    </w:p>
    <w:p w14:paraId="6A2D7F99" w14:textId="77777777" w:rsidR="00B36AEE" w:rsidRDefault="00B36AEE">
      <w:pPr>
        <w:rPr>
          <w:rFonts w:hint="eastAsia"/>
        </w:rPr>
      </w:pPr>
      <w:r>
        <w:rPr>
          <w:rFonts w:hint="eastAsia"/>
        </w:rPr>
        <w:t>从商周青铜器铭文到当代文学创作，“膺”字承载的不只是单薄的字形结构，更是中华文明演变历程的微观缩影。通过多维视角解析其拼音、字源、应用及认知特性，不仅能深化语言学认知，更能折射出文化基因传承的内在逻辑。在全球化语境下，对“膺”等汉字的深入研究，或将为构建立足本土的跨文化传播话语体系提供重要学术支点。</w:t>
      </w:r>
    </w:p>
    <w:p w14:paraId="7DEB0E57" w14:textId="77777777" w:rsidR="00B36AEE" w:rsidRDefault="00B36AEE">
      <w:pPr>
        <w:rPr>
          <w:rFonts w:hint="eastAsia"/>
        </w:rPr>
      </w:pPr>
    </w:p>
    <w:p w14:paraId="2956DFE6" w14:textId="77777777" w:rsidR="00B36AEE" w:rsidRDefault="00B36AEE">
      <w:pPr>
        <w:rPr>
          <w:rFonts w:hint="eastAsia"/>
        </w:rPr>
      </w:pPr>
    </w:p>
    <w:p w14:paraId="750E9334" w14:textId="77777777" w:rsidR="00B36AEE" w:rsidRDefault="00B36A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B3403E" w14:textId="04D8324E" w:rsidR="00F048AE" w:rsidRDefault="00F048AE"/>
    <w:sectPr w:rsidR="00F048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8AE"/>
    <w:rsid w:val="009E59BB"/>
    <w:rsid w:val="00B36AEE"/>
    <w:rsid w:val="00F0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9B4D30-B607-4C5C-B927-6FAA712B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48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8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48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48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48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48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48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48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48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48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48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48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48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48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48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48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48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48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4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48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48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4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48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48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48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48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48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48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2025-06-19T01:29:00Z</dcterms:created>
  <dcterms:modified xsi:type="dcterms:W3CDTF">2025-06-19T01:29:00Z</dcterms:modified>
</cp:coreProperties>
</file>