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B364" w14:textId="77777777" w:rsidR="00F703CC" w:rsidRDefault="00F703CC">
      <w:pPr>
        <w:rPr>
          <w:rFonts w:hint="eastAsia"/>
        </w:rPr>
      </w:pPr>
    </w:p>
    <w:p w14:paraId="587EA973" w14:textId="77777777" w:rsidR="00F703CC" w:rsidRDefault="00F703CC">
      <w:pPr>
        <w:rPr>
          <w:rFonts w:hint="eastAsia"/>
        </w:rPr>
      </w:pPr>
      <w:r>
        <w:rPr>
          <w:rFonts w:hint="eastAsia"/>
        </w:rPr>
        <w:t>粥的组词及应用场景</w:t>
      </w:r>
    </w:p>
    <w:p w14:paraId="025C2615" w14:textId="77777777" w:rsidR="00F703CC" w:rsidRDefault="00F703CC">
      <w:pPr>
        <w:rPr>
          <w:rFonts w:hint="eastAsia"/>
        </w:rPr>
      </w:pPr>
      <w:r>
        <w:rPr>
          <w:rFonts w:hint="eastAsia"/>
        </w:rPr>
        <w:t>“粥”字是汉语常用字，由“米”与“弓”组成，拼音为“zhōu”。在日常生活中，与粥相关的词汇十分丰富，如：白粥、八宝粥、皮蛋瘦肉粥、小米粥、南瓜粥等。这些词汇不仅反映粥的原料多样性，也体现了不同地域的饮食文化。例如，北方人偏好棒渣粥，南方则常喝海鲜砂锅粥。此外，成语“残粥冷饭”刻画了困窘的生活状态，而“粥少僧多”则比喻资源稀缺。</w:t>
      </w:r>
    </w:p>
    <w:p w14:paraId="059EB1ED" w14:textId="77777777" w:rsidR="00F703CC" w:rsidRDefault="00F703CC">
      <w:pPr>
        <w:rPr>
          <w:rFonts w:hint="eastAsia"/>
        </w:rPr>
      </w:pPr>
    </w:p>
    <w:p w14:paraId="478F309F" w14:textId="77777777" w:rsidR="00F703CC" w:rsidRDefault="00F703CC">
      <w:pPr>
        <w:rPr>
          <w:rFonts w:hint="eastAsia"/>
        </w:rPr>
      </w:pPr>
    </w:p>
    <w:p w14:paraId="210C9715" w14:textId="77777777" w:rsidR="00F703CC" w:rsidRDefault="00F703CC">
      <w:pPr>
        <w:rPr>
          <w:rFonts w:hint="eastAsia"/>
        </w:rPr>
      </w:pPr>
      <w:r>
        <w:rPr>
          <w:rFonts w:hint="eastAsia"/>
        </w:rPr>
        <w:t>粥字的拼音与发音演变</w:t>
      </w:r>
    </w:p>
    <w:p w14:paraId="38878CBB" w14:textId="77777777" w:rsidR="00F703CC" w:rsidRDefault="00F703CC">
      <w:pPr>
        <w:rPr>
          <w:rFonts w:hint="eastAsia"/>
        </w:rPr>
      </w:pPr>
      <w:r>
        <w:rPr>
          <w:rFonts w:hint="eastAsia"/>
        </w:rPr>
        <w:t>“粥”字的标准拼音为“zhōu”，声调为阴平。其发音在汉语音韵史上经历了变化，从《切韵》时期的浊音到现代普通话的清音转换，折射出语言发展的规律。有趣的是，方言中的发音差异也颇具特色——如粤语读作“zuk1”，吴语则接近“tsoi”（苏州话）。这些发音差异为方言研究提供了生动案例，也提醒人们注意语言在文化交流中的动态演变。</w:t>
      </w:r>
    </w:p>
    <w:p w14:paraId="74537C2D" w14:textId="77777777" w:rsidR="00F703CC" w:rsidRDefault="00F703CC">
      <w:pPr>
        <w:rPr>
          <w:rFonts w:hint="eastAsia"/>
        </w:rPr>
      </w:pPr>
    </w:p>
    <w:p w14:paraId="57D76038" w14:textId="77777777" w:rsidR="00F703CC" w:rsidRDefault="00F703CC">
      <w:pPr>
        <w:rPr>
          <w:rFonts w:hint="eastAsia"/>
        </w:rPr>
      </w:pPr>
    </w:p>
    <w:p w14:paraId="32D4646E" w14:textId="77777777" w:rsidR="00F703CC" w:rsidRDefault="00F703CC">
      <w:pPr>
        <w:rPr>
          <w:rFonts w:hint="eastAsia"/>
        </w:rPr>
      </w:pPr>
      <w:r>
        <w:rPr>
          <w:rFonts w:hint="eastAsia"/>
        </w:rPr>
        <w:t>粥字的构字结构解析</w:t>
      </w:r>
    </w:p>
    <w:p w14:paraId="63105629" w14:textId="77777777" w:rsidR="00F703CC" w:rsidRDefault="00F703CC">
      <w:pPr>
        <w:rPr>
          <w:rFonts w:hint="eastAsia"/>
        </w:rPr>
      </w:pPr>
      <w:r>
        <w:rPr>
          <w:rFonts w:hint="eastAsia"/>
        </w:rPr>
        <w:t>“粥”字采用左形右声的形声结构，左侧“米”作为形旁明确表意，提示该字与谷物相关；右侧“弓”则承担声旁功能，但其读音与现代“zhōu”存在较大差异，这属汉字简化过程中的常见现象。值得注意的是，“粥”字在甲骨文中写作四点底加水，后逐渐演变为“鬲”（烹饪器具）加“弓”的形制，这种字形变迁直观体现了古人对煮粥场景的具象刻画。</w:t>
      </w:r>
    </w:p>
    <w:p w14:paraId="47B54032" w14:textId="77777777" w:rsidR="00F703CC" w:rsidRDefault="00F703CC">
      <w:pPr>
        <w:rPr>
          <w:rFonts w:hint="eastAsia"/>
        </w:rPr>
      </w:pPr>
    </w:p>
    <w:p w14:paraId="55BC7CC4" w14:textId="77777777" w:rsidR="00F703CC" w:rsidRDefault="00F703CC">
      <w:pPr>
        <w:rPr>
          <w:rFonts w:hint="eastAsia"/>
        </w:rPr>
      </w:pPr>
    </w:p>
    <w:p w14:paraId="3A4AA9D5" w14:textId="77777777" w:rsidR="00F703CC" w:rsidRDefault="00F703CC">
      <w:pPr>
        <w:rPr>
          <w:rFonts w:hint="eastAsia"/>
        </w:rPr>
      </w:pPr>
      <w:r>
        <w:rPr>
          <w:rFonts w:hint="eastAsia"/>
        </w:rPr>
        <w:t>造字法与文化意涵</w:t>
      </w:r>
    </w:p>
    <w:p w14:paraId="19B85AFE" w14:textId="77777777" w:rsidR="00F703CC" w:rsidRDefault="00F703CC">
      <w:pPr>
        <w:rPr>
          <w:rFonts w:hint="eastAsia"/>
        </w:rPr>
      </w:pPr>
      <w:r>
        <w:rPr>
          <w:rFonts w:hint="eastAsia"/>
        </w:rPr>
        <w:t>《说文解字》解释“粥”时强调其作为流质饮食的特征，字形中的“鬲”正是古代炊具的象形化表达。这种造字逻辑反映了先民对饮食器具与食物形态的认知统一，也为我们解读上古社会生活习惯提供了重要线索。当代汉字教学中可借助该字结构，帮助学生理解形声字原理，同时拓展古文字学知识。</w:t>
      </w:r>
    </w:p>
    <w:p w14:paraId="7A609A07" w14:textId="77777777" w:rsidR="00F703CC" w:rsidRDefault="00F703CC">
      <w:pPr>
        <w:rPr>
          <w:rFonts w:hint="eastAsia"/>
        </w:rPr>
      </w:pPr>
    </w:p>
    <w:p w14:paraId="511E2800" w14:textId="77777777" w:rsidR="00F703CC" w:rsidRDefault="00F703CC">
      <w:pPr>
        <w:rPr>
          <w:rFonts w:hint="eastAsia"/>
        </w:rPr>
      </w:pPr>
    </w:p>
    <w:p w14:paraId="239C62C5" w14:textId="77777777" w:rsidR="00F703CC" w:rsidRDefault="00F703CC">
      <w:pPr>
        <w:rPr>
          <w:rFonts w:hint="eastAsia"/>
        </w:rPr>
      </w:pPr>
      <w:r>
        <w:rPr>
          <w:rFonts w:hint="eastAsia"/>
        </w:rPr>
        <w:t>偏旁部首的多维解析</w:t>
      </w:r>
    </w:p>
    <w:p w14:paraId="6B9CC4A9" w14:textId="77777777" w:rsidR="00F703CC" w:rsidRDefault="00F703CC">
      <w:pPr>
        <w:rPr>
          <w:rFonts w:hint="eastAsia"/>
        </w:rPr>
      </w:pPr>
      <w:r>
        <w:rPr>
          <w:rFonts w:hint="eastAsia"/>
        </w:rPr>
        <w:t>作为“粥”字的核心组成部分，“米”字旁在汉字系统中占据重要地位，涵盖近百个与粮食相关的字词（如粮、粉、粒等）。这个部首不仅揭示字形意义范畴，更暗含古人以农业为基的社会结构特征。“弓”旁虽在现代主要用于构成声旁，但在古文字中却与容器形状密切相关，这种形意混搭的构字法展现了汉字系统的包容性与灵活性。</w:t>
      </w:r>
    </w:p>
    <w:p w14:paraId="1F1A8B1B" w14:textId="77777777" w:rsidR="00F703CC" w:rsidRDefault="00F703CC">
      <w:pPr>
        <w:rPr>
          <w:rFonts w:hint="eastAsia"/>
        </w:rPr>
      </w:pPr>
    </w:p>
    <w:p w14:paraId="2AAED223" w14:textId="77777777" w:rsidR="00F703CC" w:rsidRDefault="00F703CC">
      <w:pPr>
        <w:rPr>
          <w:rFonts w:hint="eastAsia"/>
        </w:rPr>
      </w:pPr>
    </w:p>
    <w:p w14:paraId="5D506FC8" w14:textId="77777777" w:rsidR="00F703CC" w:rsidRDefault="00F703CC">
      <w:pPr>
        <w:rPr>
          <w:rFonts w:hint="eastAsia"/>
        </w:rPr>
      </w:pPr>
      <w:r>
        <w:rPr>
          <w:rFonts w:hint="eastAsia"/>
        </w:rPr>
        <w:t>日常教学中的应用价值</w:t>
      </w:r>
    </w:p>
    <w:p w14:paraId="4D75797A" w14:textId="77777777" w:rsidR="00F703CC" w:rsidRDefault="00F703CC">
      <w:pPr>
        <w:rPr>
          <w:rFonts w:hint="eastAsia"/>
        </w:rPr>
      </w:pPr>
      <w:r>
        <w:rPr>
          <w:rFonts w:hint="eastAsia"/>
        </w:rPr>
        <w:t>“粥”字因其笔画简单（12画）、结构清晰，常被列为低年级识字教学的重点内容。教师可通过实物展示、动作演示等方式强化记忆：如用容器模拟煮粥过程，配以“冒泡-搅拌-黏稠”的动词教学链，使抽象文字转化为立体感知。同时结合《悯农》等经典诗文，引导学生理解“粒粒皆辛苦”的深层含义，达成知识传授与品德培养的双重目标。</w:t>
      </w:r>
    </w:p>
    <w:p w14:paraId="6A692A40" w14:textId="77777777" w:rsidR="00F703CC" w:rsidRDefault="00F703CC">
      <w:pPr>
        <w:rPr>
          <w:rFonts w:hint="eastAsia"/>
        </w:rPr>
      </w:pPr>
    </w:p>
    <w:p w14:paraId="4F79F50B" w14:textId="77777777" w:rsidR="00F703CC" w:rsidRDefault="00F703CC">
      <w:pPr>
        <w:rPr>
          <w:rFonts w:hint="eastAsia"/>
        </w:rPr>
      </w:pPr>
    </w:p>
    <w:p w14:paraId="505AF585" w14:textId="77777777" w:rsidR="00F703CC" w:rsidRDefault="00F703CC">
      <w:pPr>
        <w:rPr>
          <w:rFonts w:hint="eastAsia"/>
        </w:rPr>
      </w:pPr>
      <w:r>
        <w:rPr>
          <w:rFonts w:hint="eastAsia"/>
        </w:rPr>
        <w:t>文学创作中的诗意表达</w:t>
      </w:r>
    </w:p>
    <w:p w14:paraId="0C37CFC1" w14:textId="77777777" w:rsidR="00F703CC" w:rsidRDefault="00F703CC">
      <w:pPr>
        <w:rPr>
          <w:rFonts w:hint="eastAsia"/>
        </w:rPr>
      </w:pPr>
      <w:r>
        <w:rPr>
          <w:rFonts w:hint="eastAsia"/>
        </w:rPr>
        <w:t>文学家们常借“粥”传递生活温情与哲学思考。梁实秋《雅舍谈吃》中将粥比作“温润时光”，汪曾祺笔下的荠菜粥勾起乡愁记忆。现代诗歌中，“粥”意象常被赋予和解、包容的象征意义，如“熬煮万千杂粮，终成一瓢清欢”。这种文学处理既延续了汉语言的含蓄美传统，又拓展了汉字的情感维度。</w:t>
      </w:r>
    </w:p>
    <w:p w14:paraId="628C6785" w14:textId="77777777" w:rsidR="00F703CC" w:rsidRDefault="00F703CC">
      <w:pPr>
        <w:rPr>
          <w:rFonts w:hint="eastAsia"/>
        </w:rPr>
      </w:pPr>
    </w:p>
    <w:p w14:paraId="35A2AF51" w14:textId="77777777" w:rsidR="00F703CC" w:rsidRDefault="00F703CC">
      <w:pPr>
        <w:rPr>
          <w:rFonts w:hint="eastAsia"/>
        </w:rPr>
      </w:pPr>
    </w:p>
    <w:p w14:paraId="6E6897BF" w14:textId="77777777" w:rsidR="00F703CC" w:rsidRDefault="00F703CC">
      <w:pPr>
        <w:rPr>
          <w:rFonts w:hint="eastAsia"/>
        </w:rPr>
      </w:pPr>
      <w:r>
        <w:rPr>
          <w:rFonts w:hint="eastAsia"/>
        </w:rPr>
        <w:t>跨文化视角下的美食符号</w:t>
      </w:r>
    </w:p>
    <w:p w14:paraId="0EAE5094" w14:textId="77777777" w:rsidR="00F703CC" w:rsidRDefault="00F703CC">
      <w:pPr>
        <w:rPr>
          <w:rFonts w:hint="eastAsia"/>
        </w:rPr>
      </w:pPr>
      <w:r>
        <w:rPr>
          <w:rFonts w:hint="eastAsia"/>
        </w:rPr>
        <w:t>对比东亚文化圈，日本将粥称为“お粥（おかゆ）”，常搭配梅干作为药膳；韩国“?（Juk）”讲究药材配伍。这类文化分化恰恰印证了汉字文明的传播力——尽管表音文字占据主流，但东亚仍保留了大量源自汉字的饮食术语。研究这些跨语际现象不仅能深化汉语认知，更能揭示文化传播的内在机理。</w:t>
      </w:r>
    </w:p>
    <w:p w14:paraId="0B4B7240" w14:textId="77777777" w:rsidR="00F703CC" w:rsidRDefault="00F703CC">
      <w:pPr>
        <w:rPr>
          <w:rFonts w:hint="eastAsia"/>
        </w:rPr>
      </w:pPr>
    </w:p>
    <w:p w14:paraId="638F739E" w14:textId="77777777" w:rsidR="00F703CC" w:rsidRDefault="00F703CC">
      <w:pPr>
        <w:rPr>
          <w:rFonts w:hint="eastAsia"/>
        </w:rPr>
      </w:pPr>
    </w:p>
    <w:p w14:paraId="444387F4" w14:textId="77777777" w:rsidR="00F703CC" w:rsidRDefault="00F7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0AF05" w14:textId="1153507D" w:rsidR="00321132" w:rsidRDefault="00321132"/>
    <w:sectPr w:rsidR="00321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2"/>
    <w:rsid w:val="00321132"/>
    <w:rsid w:val="009E59BB"/>
    <w:rsid w:val="00F7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14FEC-2F64-476F-B15F-6D74B22D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