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2BDB" w14:textId="77777777" w:rsidR="00116C8B" w:rsidRDefault="00116C8B">
      <w:pPr>
        <w:rPr>
          <w:rFonts w:hint="eastAsia"/>
        </w:rPr>
      </w:pPr>
    </w:p>
    <w:p w14:paraId="06EE9E5B" w14:textId="77777777" w:rsidR="00116C8B" w:rsidRDefault="00116C8B">
      <w:pPr>
        <w:rPr>
          <w:rFonts w:hint="eastAsia"/>
        </w:rPr>
      </w:pPr>
      <w:r>
        <w:rPr>
          <w:rFonts w:hint="eastAsia"/>
        </w:rPr>
        <w:t>粥的拼音和部首解析</w:t>
      </w:r>
    </w:p>
    <w:p w14:paraId="59FDEADF" w14:textId="77777777" w:rsidR="00116C8B" w:rsidRDefault="00116C8B">
      <w:pPr>
        <w:rPr>
          <w:rFonts w:hint="eastAsia"/>
        </w:rPr>
      </w:pPr>
      <w:r>
        <w:rPr>
          <w:rFonts w:hint="eastAsia"/>
        </w:rPr>
        <w:t>“粥”字的拼音是 **zhōu**，属于单音节词，声调为阴平（一声）。其发音平稳柔和，带有开口音特质，符合其在日常生活中的温和属性。在学习拼音时，“zh”声母需注意舌尖上翘接触硬腭，随后发出清辅音；韵母“ou”则由圆唇元音组成，整体发音饱满圆润。这一拼音特点使得“粥”在口语交流中辨识度极高。</w:t>
      </w:r>
    </w:p>
    <w:p w14:paraId="1012C9C3" w14:textId="77777777" w:rsidR="00116C8B" w:rsidRDefault="00116C8B">
      <w:pPr>
        <w:rPr>
          <w:rFonts w:hint="eastAsia"/>
        </w:rPr>
      </w:pPr>
    </w:p>
    <w:p w14:paraId="2954E182" w14:textId="77777777" w:rsidR="00116C8B" w:rsidRDefault="00116C8B">
      <w:pPr>
        <w:rPr>
          <w:rFonts w:hint="eastAsia"/>
        </w:rPr>
      </w:pPr>
    </w:p>
    <w:p w14:paraId="3EB52D48" w14:textId="77777777" w:rsidR="00116C8B" w:rsidRDefault="00116C8B">
      <w:pPr>
        <w:rPr>
          <w:rFonts w:hint="eastAsia"/>
        </w:rPr>
      </w:pPr>
      <w:r>
        <w:rPr>
          <w:rFonts w:hint="eastAsia"/>
        </w:rPr>
        <w:t>部首结构与书写规范</w:t>
      </w:r>
    </w:p>
    <w:p w14:paraId="7B009013" w14:textId="77777777" w:rsidR="00116C8B" w:rsidRDefault="00116C8B">
      <w:pPr>
        <w:rPr>
          <w:rFonts w:hint="eastAsia"/>
        </w:rPr>
      </w:pPr>
      <w:r>
        <w:rPr>
          <w:rFonts w:hint="eastAsia"/>
        </w:rPr>
        <w:t>从部首分类来看，“粥”字归属 **米部**（部首序号119），左侧“米”旁作为主部首，直观体现了其与谷物加工的关联性。“粥”为左右结构，整体笔画数为12画，具体分解如下：左侧“米”占6画，右侧“弓”附加“米”变形共6画。正确笔顺为：点、撇、横、竖、撇、点（米字旁），横折、横、竖折折钩、点、撇、横（右侧部分）。</w:t>
      </w:r>
    </w:p>
    <w:p w14:paraId="38EC156B" w14:textId="77777777" w:rsidR="00116C8B" w:rsidRDefault="00116C8B">
      <w:pPr>
        <w:rPr>
          <w:rFonts w:hint="eastAsia"/>
        </w:rPr>
      </w:pPr>
    </w:p>
    <w:p w14:paraId="66DBC59B" w14:textId="77777777" w:rsidR="00116C8B" w:rsidRDefault="00116C8B">
      <w:pPr>
        <w:rPr>
          <w:rFonts w:hint="eastAsia"/>
        </w:rPr>
      </w:pPr>
    </w:p>
    <w:p w14:paraId="52383C8D" w14:textId="77777777" w:rsidR="00116C8B" w:rsidRDefault="00116C8B">
      <w:pPr>
        <w:rPr>
          <w:rFonts w:hint="eastAsia"/>
        </w:rPr>
      </w:pPr>
      <w:r>
        <w:rPr>
          <w:rFonts w:hint="eastAsia"/>
        </w:rPr>
        <w:t>“粥”的多维组词体系</w:t>
      </w:r>
    </w:p>
    <w:p w14:paraId="43010FFC" w14:textId="77777777" w:rsidR="00116C8B" w:rsidRDefault="00116C8B">
      <w:pPr>
        <w:rPr>
          <w:rFonts w:hint="eastAsia"/>
        </w:rPr>
      </w:pPr>
      <w:r>
        <w:rPr>
          <w:rFonts w:hint="eastAsia"/>
        </w:rPr>
        <w:t>作为基础生活词汇，“粥”参与构成大量日常用语。按功能可分为：饮食类（白粥、小米粥、八宝粥）、医学类（药粥、粥疗）、文学类（茶粥、薄粥）等。其中“粥少僧多”作为成语典故，形象描绘资源稀缺性；“喝西北风，啃冷粥”等歇后语则折射民间生活智慧。特别值得注意的是，古汉语中“粥”有通假“鬻”（卖）的用法，如《战国策》记载“鲁仲连笑曰：‘吾将使秦王烹醢梁王……譬若仆之粥牛而三十者。’”此处“粥”即为饲养之意。</w:t>
      </w:r>
    </w:p>
    <w:p w14:paraId="1646E589" w14:textId="77777777" w:rsidR="00116C8B" w:rsidRDefault="00116C8B">
      <w:pPr>
        <w:rPr>
          <w:rFonts w:hint="eastAsia"/>
        </w:rPr>
      </w:pPr>
    </w:p>
    <w:p w14:paraId="145AC1ED" w14:textId="77777777" w:rsidR="00116C8B" w:rsidRDefault="00116C8B">
      <w:pPr>
        <w:rPr>
          <w:rFonts w:hint="eastAsia"/>
        </w:rPr>
      </w:pPr>
    </w:p>
    <w:p w14:paraId="1D4D6B90" w14:textId="77777777" w:rsidR="00116C8B" w:rsidRDefault="00116C8B">
      <w:pPr>
        <w:rPr>
          <w:rFonts w:hint="eastAsia"/>
        </w:rPr>
      </w:pPr>
      <w:r>
        <w:rPr>
          <w:rFonts w:hint="eastAsia"/>
        </w:rPr>
        <w:t>文化意蕴与历史演变</w:t>
      </w:r>
    </w:p>
    <w:p w14:paraId="0C136382" w14:textId="77777777" w:rsidR="00116C8B" w:rsidRDefault="00116C8B">
      <w:pPr>
        <w:rPr>
          <w:rFonts w:hint="eastAsia"/>
        </w:rPr>
      </w:pPr>
      <w:r>
        <w:rPr>
          <w:rFonts w:hint="eastAsia"/>
        </w:rPr>
        <w:t>“粥”的文化内涵横跨多个维度。周代《仪礼·士丧礼》明确记载“三日成服，杖，拜君命及众宾，不飨食；粥，素裳”，显示其在丧葬礼仪中的特殊地位。宋代《太平圣惠方》收录30余种养生粥方，推动食疗文化发展。明清时期，江南地区更有“冬至日食赤豆粥避疫”等习俗延续至今。《齐民要术》详细记载的酿制工艺，涉及原料配比、火候把控等专业技术，反映出古代饮食文明的成熟度。</w:t>
      </w:r>
    </w:p>
    <w:p w14:paraId="63418FFA" w14:textId="77777777" w:rsidR="00116C8B" w:rsidRDefault="00116C8B">
      <w:pPr>
        <w:rPr>
          <w:rFonts w:hint="eastAsia"/>
        </w:rPr>
      </w:pPr>
    </w:p>
    <w:p w14:paraId="7D6758E3" w14:textId="77777777" w:rsidR="00116C8B" w:rsidRDefault="00116C8B">
      <w:pPr>
        <w:rPr>
          <w:rFonts w:hint="eastAsia"/>
        </w:rPr>
      </w:pPr>
    </w:p>
    <w:p w14:paraId="5E9BCD20" w14:textId="77777777" w:rsidR="00116C8B" w:rsidRDefault="00116C8B">
      <w:pPr>
        <w:rPr>
          <w:rFonts w:hint="eastAsia"/>
        </w:rPr>
      </w:pPr>
      <w:r>
        <w:rPr>
          <w:rFonts w:hint="eastAsia"/>
        </w:rPr>
        <w:t>现代语境中的应用差异</w:t>
      </w:r>
    </w:p>
    <w:p w14:paraId="73A53A2D" w14:textId="77777777" w:rsidR="00116C8B" w:rsidRDefault="00116C8B">
      <w:pPr>
        <w:rPr>
          <w:rFonts w:hint="eastAsia"/>
        </w:rPr>
      </w:pPr>
      <w:r>
        <w:rPr>
          <w:rFonts w:hint="eastAsia"/>
        </w:rPr>
        <w:t>当代汉语中，“粥”的使用呈现场景分化。家庭场景侧重家常品种（皮蛋瘦肉粥、南瓜粥），商业场景扩展出广式艇仔粥、泰式芒果椰浆粥等创新品类。值得注意的是，网络流行语中“佛系养粥人”等表述赋予传统食物新的情感寄托。医学研究证实，长期食用杂粮粥可调节肠道菌群，这种认知转变推动粥品从单纯食物转变为功能食品。</w:t>
      </w:r>
    </w:p>
    <w:p w14:paraId="6B2044CC" w14:textId="77777777" w:rsidR="00116C8B" w:rsidRDefault="00116C8B">
      <w:pPr>
        <w:rPr>
          <w:rFonts w:hint="eastAsia"/>
        </w:rPr>
      </w:pPr>
    </w:p>
    <w:p w14:paraId="189E855E" w14:textId="77777777" w:rsidR="00116C8B" w:rsidRDefault="00116C8B">
      <w:pPr>
        <w:rPr>
          <w:rFonts w:hint="eastAsia"/>
        </w:rPr>
      </w:pPr>
    </w:p>
    <w:p w14:paraId="0537DF7B" w14:textId="77777777" w:rsidR="00116C8B" w:rsidRDefault="00116C8B">
      <w:pPr>
        <w:rPr>
          <w:rFonts w:hint="eastAsia"/>
        </w:rPr>
      </w:pPr>
      <w:r>
        <w:rPr>
          <w:rFonts w:hint="eastAsia"/>
        </w:rPr>
        <w:t>书写要点与易错辨析</w:t>
      </w:r>
    </w:p>
    <w:p w14:paraId="50947B86" w14:textId="77777777" w:rsidR="00116C8B" w:rsidRDefault="00116C8B">
      <w:pPr>
        <w:rPr>
          <w:rFonts w:hint="eastAsia"/>
        </w:rPr>
      </w:pPr>
      <w:r>
        <w:rPr>
          <w:rFonts w:hint="eastAsia"/>
        </w:rPr>
        <w:t>书写时需特别注意右侧“弓”部笔画衔接，与“鬻”字上部结构形成区别。“米”旁最后一笔应为点而非捺，常见错误源于混淆“粥”与“鬻”的简繁差异。繁体字“粥”的笔画更复杂，但构字逻辑保持一致。建议通过部首查字法定位时，优先检索米部而非水部，因传统字典分部依据为造字原型而非视觉象形。</w:t>
      </w:r>
    </w:p>
    <w:p w14:paraId="0560DFDE" w14:textId="77777777" w:rsidR="00116C8B" w:rsidRDefault="00116C8B">
      <w:pPr>
        <w:rPr>
          <w:rFonts w:hint="eastAsia"/>
        </w:rPr>
      </w:pPr>
    </w:p>
    <w:p w14:paraId="6B49D7AD" w14:textId="77777777" w:rsidR="00116C8B" w:rsidRDefault="00116C8B">
      <w:pPr>
        <w:rPr>
          <w:rFonts w:hint="eastAsia"/>
        </w:rPr>
      </w:pPr>
    </w:p>
    <w:p w14:paraId="65E55132" w14:textId="77777777" w:rsidR="00116C8B" w:rsidRDefault="00116C8B">
      <w:pPr>
        <w:rPr>
          <w:rFonts w:hint="eastAsia"/>
        </w:rPr>
      </w:pPr>
      <w:r>
        <w:rPr>
          <w:rFonts w:hint="eastAsia"/>
        </w:rPr>
        <w:t>跨语言比较视野</w:t>
      </w:r>
    </w:p>
    <w:p w14:paraId="373FFC29" w14:textId="77777777" w:rsidR="00116C8B" w:rsidRDefault="00116C8B">
      <w:pPr>
        <w:rPr>
          <w:rFonts w:hint="eastAsia"/>
        </w:rPr>
      </w:pPr>
      <w:r>
        <w:rPr>
          <w:rFonts w:hint="eastAsia"/>
        </w:rPr>
        <w:t>在跨文化对比中，“粥”的对应词汇呈现显著差异。英语“congee”源自梵语“kanjika”，经佛教传播融入东亚文化圈；日语“お粥”保留训读“かゆ（kayu）”，仍可追溯上古汉语发音。这种语音变迁轨迹，折射出丝路文明交流的历史脉络。值得关注的是，傣族五色饭、纳西族丽江粑粑等少数民族食品，虽具粥品形态，却采用独特称谓，凸显语言多样性特征。</w:t>
      </w:r>
    </w:p>
    <w:p w14:paraId="636592FA" w14:textId="77777777" w:rsidR="00116C8B" w:rsidRDefault="00116C8B">
      <w:pPr>
        <w:rPr>
          <w:rFonts w:hint="eastAsia"/>
        </w:rPr>
      </w:pPr>
    </w:p>
    <w:p w14:paraId="6E51C376" w14:textId="77777777" w:rsidR="00116C8B" w:rsidRDefault="00116C8B">
      <w:pPr>
        <w:rPr>
          <w:rFonts w:hint="eastAsia"/>
        </w:rPr>
      </w:pPr>
    </w:p>
    <w:p w14:paraId="7C1309CD" w14:textId="77777777" w:rsidR="00116C8B" w:rsidRDefault="00116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A371E" w14:textId="51C48AF0" w:rsidR="006308DA" w:rsidRDefault="006308DA"/>
    <w:sectPr w:rsidR="0063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DA"/>
    <w:rsid w:val="00116C8B"/>
    <w:rsid w:val="006308D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6EA14-ABC3-40DF-A37B-9F1ADCA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