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447AC" w14:textId="77777777" w:rsidR="005A38CB" w:rsidRDefault="005A38CB">
      <w:pPr>
        <w:rPr>
          <w:rFonts w:hint="eastAsia"/>
        </w:rPr>
      </w:pPr>
      <w:r>
        <w:rPr>
          <w:rFonts w:hint="eastAsia"/>
        </w:rPr>
        <w:t>愚笨拙劣怎么读拼音</w:t>
      </w:r>
    </w:p>
    <w:p w14:paraId="604C472B" w14:textId="77777777" w:rsidR="005A38CB" w:rsidRDefault="005A38CB">
      <w:pPr>
        <w:rPr>
          <w:rFonts w:hint="eastAsia"/>
        </w:rPr>
      </w:pPr>
      <w:r>
        <w:rPr>
          <w:rFonts w:hint="eastAsia"/>
        </w:rPr>
        <w:t>在汉语中，“愚笨拙劣”这个词语虽然不是固定搭配，但每个字都承载着独特的意义与发音。“愚”，读作“yú”，意指缺乏智慧、不明事理；“笨”，拼音是“bèn”，形容人头脑反应慢、不灵活；“拙”，读为“zhuō”，通常用来表示技能生疏或者做事效果不佳；“劣”，其拼音是“liè”，意味着低下、次等。这四个字组合在一起，尽管不是成语或惯用语，却生动地描绘了某事物或行为的不尽如人意之处。</w:t>
      </w:r>
    </w:p>
    <w:p w14:paraId="34FD1E25" w14:textId="77777777" w:rsidR="005A38CB" w:rsidRDefault="005A38CB">
      <w:pPr>
        <w:rPr>
          <w:rFonts w:hint="eastAsia"/>
        </w:rPr>
      </w:pPr>
    </w:p>
    <w:p w14:paraId="03AD489D" w14:textId="77777777" w:rsidR="005A38CB" w:rsidRDefault="005A38CB">
      <w:pPr>
        <w:rPr>
          <w:rFonts w:hint="eastAsia"/>
        </w:rPr>
      </w:pPr>
    </w:p>
    <w:p w14:paraId="61320C3A" w14:textId="77777777" w:rsidR="005A38CB" w:rsidRDefault="005A38CB">
      <w:pPr>
        <w:rPr>
          <w:rFonts w:hint="eastAsia"/>
        </w:rPr>
      </w:pPr>
      <w:r>
        <w:rPr>
          <w:rFonts w:hint="eastAsia"/>
        </w:rPr>
        <w:t>理解“愚”的含义及其文化背景</w:t>
      </w:r>
    </w:p>
    <w:p w14:paraId="03A52B9A" w14:textId="77777777" w:rsidR="005A38CB" w:rsidRDefault="005A38CB">
      <w:pPr>
        <w:rPr>
          <w:rFonts w:hint="eastAsia"/>
        </w:rPr>
      </w:pPr>
      <w:r>
        <w:rPr>
          <w:rFonts w:hint="eastAsia"/>
        </w:rPr>
        <w:t>“愚”字不仅是一个简单的描述智力水平的词汇，在中国传统文化中，它还具有谦逊之意。古人常以“愚见”、“愚以为”作为自谦之词，表示自己见解浅薄。这种用法体现了古代文人士大夫之间的礼貌和谦虚态度，反映了中华文化的深厚底蕴。不过，当“愚”被用来直接描述一个人时，则往往含有贬义，暗示此人思想不开阔，行动迟缓。</w:t>
      </w:r>
    </w:p>
    <w:p w14:paraId="2B0B1847" w14:textId="77777777" w:rsidR="005A38CB" w:rsidRDefault="005A38CB">
      <w:pPr>
        <w:rPr>
          <w:rFonts w:hint="eastAsia"/>
        </w:rPr>
      </w:pPr>
    </w:p>
    <w:p w14:paraId="4F034F10" w14:textId="77777777" w:rsidR="005A38CB" w:rsidRDefault="005A38CB">
      <w:pPr>
        <w:rPr>
          <w:rFonts w:hint="eastAsia"/>
        </w:rPr>
      </w:pPr>
    </w:p>
    <w:p w14:paraId="219C23D2" w14:textId="77777777" w:rsidR="005A38CB" w:rsidRDefault="005A38CB">
      <w:pPr>
        <w:rPr>
          <w:rFonts w:hint="eastAsia"/>
        </w:rPr>
      </w:pPr>
      <w:r>
        <w:rPr>
          <w:rFonts w:hint="eastAsia"/>
        </w:rPr>
        <w:t>探究“笨”的使用场景及社会影响</w:t>
      </w:r>
    </w:p>
    <w:p w14:paraId="2D1E251F" w14:textId="77777777" w:rsidR="005A38CB" w:rsidRDefault="005A38CB">
      <w:pPr>
        <w:rPr>
          <w:rFonts w:hint="eastAsia"/>
        </w:rPr>
      </w:pPr>
      <w:r>
        <w:rPr>
          <w:rFonts w:hint="eastAsia"/>
        </w:rPr>
        <w:t>随着时代的发展，“笨”这个词逐渐成为日常交流中常见的评价性词汇，尤其是在教育领域和职场环境中。它不仅仅局限于对个人智力水平的评判，更多时候是对学习能力、工作效率等方面的主观感受。值得注意的是，频繁使用此类负面标签可能会对个体的心理健康造成不良影响，降低自信心，因此，在现代教育理念中提倡鼓励式教育，减少对孩子贴上诸如“笨”的标签。</w:t>
      </w:r>
    </w:p>
    <w:p w14:paraId="51928F01" w14:textId="77777777" w:rsidR="005A38CB" w:rsidRDefault="005A38CB">
      <w:pPr>
        <w:rPr>
          <w:rFonts w:hint="eastAsia"/>
        </w:rPr>
      </w:pPr>
    </w:p>
    <w:p w14:paraId="5091FF9C" w14:textId="77777777" w:rsidR="005A38CB" w:rsidRDefault="005A38CB">
      <w:pPr>
        <w:rPr>
          <w:rFonts w:hint="eastAsia"/>
        </w:rPr>
      </w:pPr>
    </w:p>
    <w:p w14:paraId="2581B3FD" w14:textId="77777777" w:rsidR="005A38CB" w:rsidRDefault="005A38CB">
      <w:pPr>
        <w:rPr>
          <w:rFonts w:hint="eastAsia"/>
        </w:rPr>
      </w:pPr>
      <w:r>
        <w:rPr>
          <w:rFonts w:hint="eastAsia"/>
        </w:rPr>
        <w:t>剖析“拙”的艺术内涵与生活应用</w:t>
      </w:r>
    </w:p>
    <w:p w14:paraId="416FF423" w14:textId="77777777" w:rsidR="005A38CB" w:rsidRDefault="005A38CB">
      <w:pPr>
        <w:rPr>
          <w:rFonts w:hint="eastAsia"/>
        </w:rPr>
      </w:pPr>
      <w:r>
        <w:rPr>
          <w:rFonts w:hint="eastAsia"/>
        </w:rPr>
        <w:t>不同于其他三个字较为明显的负面色彩，“拙”在中国传统艺术领域有着特殊的地位。书法中有“拙趣”，绘画里讲究“拙美”，这些概念强调的是一种未经雕琢、自然质朴的艺术风格。然而，在日常生活或工作场景下，“拙”则更多地指向技艺不够熟练、操作不够灵巧的状态。如何平衡艺术审美中的“拙”与现实生活中追求高效完美的心态，成为了当代人思考的一个话题。</w:t>
      </w:r>
    </w:p>
    <w:p w14:paraId="32EAF54C" w14:textId="77777777" w:rsidR="005A38CB" w:rsidRDefault="005A38CB">
      <w:pPr>
        <w:rPr>
          <w:rFonts w:hint="eastAsia"/>
        </w:rPr>
      </w:pPr>
    </w:p>
    <w:p w14:paraId="4461C0F9" w14:textId="77777777" w:rsidR="005A38CB" w:rsidRDefault="005A38CB">
      <w:pPr>
        <w:rPr>
          <w:rFonts w:hint="eastAsia"/>
        </w:rPr>
      </w:pPr>
    </w:p>
    <w:p w14:paraId="08EDC438" w14:textId="77777777" w:rsidR="005A38CB" w:rsidRDefault="005A38CB">
      <w:pPr>
        <w:rPr>
          <w:rFonts w:hint="eastAsia"/>
        </w:rPr>
      </w:pPr>
      <w:r>
        <w:rPr>
          <w:rFonts w:hint="eastAsia"/>
        </w:rPr>
        <w:t>认识“劣”的本质与应对策略</w:t>
      </w:r>
    </w:p>
    <w:p w14:paraId="7004DDA0" w14:textId="77777777" w:rsidR="005A38CB" w:rsidRDefault="005A38CB">
      <w:pPr>
        <w:rPr>
          <w:rFonts w:hint="eastAsia"/>
        </w:rPr>
      </w:pPr>
      <w:r>
        <w:rPr>
          <w:rFonts w:hint="eastAsia"/>
        </w:rPr>
        <w:t>“劣”作为描述质量低下的词汇，在商品经济高度发达的今天显得尤为重要。消费者在购买商品时往往会关注产品质量是否优良。对于企业而言，避免生产劣质产品不仅是道德责任，也是维持市场竞争力的关键。同时，在人际交往和个人成长过程中，认识到自身存在的不足（即所谓的“劣”），并积极寻求改进的方法，是每个人实现自我提升的重要途径。</w:t>
      </w:r>
    </w:p>
    <w:p w14:paraId="5EFE48F5" w14:textId="77777777" w:rsidR="005A38CB" w:rsidRDefault="005A38CB">
      <w:pPr>
        <w:rPr>
          <w:rFonts w:hint="eastAsia"/>
        </w:rPr>
      </w:pPr>
    </w:p>
    <w:p w14:paraId="644DFABF" w14:textId="77777777" w:rsidR="005A38CB" w:rsidRDefault="005A38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840908" w14:textId="5C41D324" w:rsidR="00836EB1" w:rsidRDefault="00836EB1"/>
    <w:sectPr w:rsidR="00836E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B1"/>
    <w:rsid w:val="005A38CB"/>
    <w:rsid w:val="00836EB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ED7D03-A62B-4C42-8F65-D57C5AEDE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6E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E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E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E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E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E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E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E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E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6E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6E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6E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6E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6E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6E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6E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6E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6E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6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E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6E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E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6E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E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E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E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6E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6E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