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5718" w14:textId="77777777" w:rsidR="00F32918" w:rsidRDefault="00F32918">
      <w:pPr>
        <w:rPr>
          <w:rFonts w:hint="eastAsia"/>
        </w:rPr>
      </w:pPr>
      <w:r>
        <w:rPr>
          <w:rFonts w:hint="eastAsia"/>
        </w:rPr>
        <w:t>又疑瑶台镜的拼音</w:t>
      </w:r>
    </w:p>
    <w:p w14:paraId="60268187" w14:textId="77777777" w:rsidR="00F32918" w:rsidRDefault="00F32918">
      <w:pPr>
        <w:rPr>
          <w:rFonts w:hint="eastAsia"/>
        </w:rPr>
      </w:pPr>
      <w:r>
        <w:rPr>
          <w:rFonts w:hint="eastAsia"/>
        </w:rPr>
        <w:t>“又疑瑶台镜”的拼音是“yòu yí yáo tái jìng”。这句诗出自唐代诗人李白的《古朗月行》，全诗为：“小时不识月，呼作白玉盘。又疑瑶台镜，飞在青云端。仙人垂两足，桂树何团团。白兔捣药成，问言与谁餐？蟾蜍蚀圆影，大明夜已残。羿昔落九乌，天人清且安。阴精此沦惑，去去不足观。忧来其如何？凄怆摧心肝。”这句诗以充满童趣和奇幻的想象，生动地描绘了诗人对月亮最初的认知与疑惑。</w:t>
      </w:r>
    </w:p>
    <w:p w14:paraId="0AF0ADC6" w14:textId="77777777" w:rsidR="00F32918" w:rsidRDefault="00F32918">
      <w:pPr>
        <w:rPr>
          <w:rFonts w:hint="eastAsia"/>
        </w:rPr>
      </w:pPr>
    </w:p>
    <w:p w14:paraId="2053DC8A" w14:textId="77777777" w:rsidR="00F32918" w:rsidRDefault="00F32918">
      <w:pPr>
        <w:rPr>
          <w:rFonts w:hint="eastAsia"/>
        </w:rPr>
      </w:pPr>
    </w:p>
    <w:p w14:paraId="59D72C61" w14:textId="77777777" w:rsidR="00F32918" w:rsidRDefault="00F32918">
      <w:pPr>
        <w:rPr>
          <w:rFonts w:hint="eastAsia"/>
        </w:rPr>
      </w:pPr>
      <w:r>
        <w:rPr>
          <w:rFonts w:hint="eastAsia"/>
        </w:rPr>
        <w:t>诗句背景及诗意解析</w:t>
      </w:r>
    </w:p>
    <w:p w14:paraId="2C86B41B" w14:textId="77777777" w:rsidR="00F32918" w:rsidRDefault="00F32918">
      <w:pPr>
        <w:rPr>
          <w:rFonts w:hint="eastAsia"/>
        </w:rPr>
      </w:pPr>
      <w:r>
        <w:rPr>
          <w:rFonts w:hint="eastAsia"/>
        </w:rPr>
        <w:t>《古朗月行》这首诗是李白借乐府旧题创作的一首五言古诗。在诗的开篇，“小时不识月，呼作白玉盘”，以简洁明了的语言，勾勒出一个天真无邪的儿童形象，把初升的明月想象成了洁白的玉盘，展现出孩童对未知事物的直观感受。“又疑瑶台镜，飞在青云端”，诗人进一步发挥想象，认为月亮不像是白玉盘，又怀疑它是瑶台仙境里的镜子，飞到了青云之上。瑶台，在中国古代神话中是神仙居住的地方，这里将月亮比作瑶台镜，不仅增添了月亮的神秘色彩，更体现出孩童丰富而奇特的想象力，让读者仿佛能看到一个瞪大眼睛、充满好奇探寻天空的孩子形象。</w:t>
      </w:r>
    </w:p>
    <w:p w14:paraId="268F5B3F" w14:textId="77777777" w:rsidR="00F32918" w:rsidRDefault="00F32918">
      <w:pPr>
        <w:rPr>
          <w:rFonts w:hint="eastAsia"/>
        </w:rPr>
      </w:pPr>
    </w:p>
    <w:p w14:paraId="404C0527" w14:textId="77777777" w:rsidR="00F32918" w:rsidRDefault="00F32918">
      <w:pPr>
        <w:rPr>
          <w:rFonts w:hint="eastAsia"/>
        </w:rPr>
      </w:pPr>
    </w:p>
    <w:p w14:paraId="0BB36BC6" w14:textId="77777777" w:rsidR="00F32918" w:rsidRDefault="00F32918">
      <w:pPr>
        <w:rPr>
          <w:rFonts w:hint="eastAsia"/>
        </w:rPr>
      </w:pPr>
      <w:r>
        <w:rPr>
          <w:rFonts w:hint="eastAsia"/>
        </w:rPr>
        <w:t>“又疑瑶台镜”所蕴含的文化内涵</w:t>
      </w:r>
    </w:p>
    <w:p w14:paraId="76D18691" w14:textId="77777777" w:rsidR="00F32918" w:rsidRDefault="00F32918">
      <w:pPr>
        <w:rPr>
          <w:rFonts w:hint="eastAsia"/>
        </w:rPr>
      </w:pPr>
      <w:r>
        <w:rPr>
          <w:rFonts w:hint="eastAsia"/>
        </w:rPr>
        <w:t>这句诗蕴含着深厚的中国传统文化底蕴。在中国古代神话传说中，瑶台是非常神圣且充满奇幻色彩的地方，与月亮的神秘、高洁等特质相互呼应。将月亮比作瑶台镜，是对月亮文化象征意义的一种传承与拓展。月亮在中华文化中一直承载着团圆、思念、美好祝愿等多重情感和寓意。诗人以这种想象为载体，表达了对未知世界的向往和探索精神。同时，它也反映出古人对自然的敬畏和好奇，他们试图用自己独特的思维和想象去解读自然现象，赋予自然以生命力和人文色彩。</w:t>
      </w:r>
    </w:p>
    <w:p w14:paraId="115A02C3" w14:textId="77777777" w:rsidR="00F32918" w:rsidRDefault="00F32918">
      <w:pPr>
        <w:rPr>
          <w:rFonts w:hint="eastAsia"/>
        </w:rPr>
      </w:pPr>
    </w:p>
    <w:p w14:paraId="472D38CF" w14:textId="77777777" w:rsidR="00F32918" w:rsidRDefault="00F32918">
      <w:pPr>
        <w:rPr>
          <w:rFonts w:hint="eastAsia"/>
        </w:rPr>
      </w:pPr>
    </w:p>
    <w:p w14:paraId="0925357E" w14:textId="77777777" w:rsidR="00F32918" w:rsidRDefault="00F32918">
      <w:pPr>
        <w:rPr>
          <w:rFonts w:hint="eastAsia"/>
        </w:rPr>
      </w:pPr>
      <w:r>
        <w:rPr>
          <w:rFonts w:hint="eastAsia"/>
        </w:rPr>
        <w:t>“又疑瑶台镜”的文学价值</w:t>
      </w:r>
    </w:p>
    <w:p w14:paraId="1F8388BE" w14:textId="77777777" w:rsidR="00F32918" w:rsidRDefault="00F32918">
      <w:pPr>
        <w:rPr>
          <w:rFonts w:hint="eastAsia"/>
        </w:rPr>
      </w:pPr>
      <w:r>
        <w:rPr>
          <w:rFonts w:hint="eastAsia"/>
        </w:rPr>
        <w:t>从文学角度来看，“又疑瑶台镜”一句极具表现力和感染力。它巧妙地运用了比喻和联想的手法，使抽象的月亮变得具体可感，给读者带来了丰富的视觉和情感体验。这种充满童趣和奇幻的创作风格，为诗歌增添了灵动的气息，使整首诗充满了生命力。而且，此句简单易懂又能引人深思，无论是孩童还是成年人都能从中感受到独特的魅力，跨越了年龄和文化的障碍，成为了经典流传的名句。它的存在让《古朗月行》这首诗成为中国古代诗歌中的一颗璀璨明珠，不断地在历史长河中闪耀着独特的光芒。</w:t>
      </w:r>
    </w:p>
    <w:p w14:paraId="6708A725" w14:textId="77777777" w:rsidR="00F32918" w:rsidRDefault="00F32918">
      <w:pPr>
        <w:rPr>
          <w:rFonts w:hint="eastAsia"/>
        </w:rPr>
      </w:pPr>
    </w:p>
    <w:p w14:paraId="107DED71" w14:textId="77777777" w:rsidR="00F32918" w:rsidRDefault="00F32918">
      <w:pPr>
        <w:rPr>
          <w:rFonts w:hint="eastAsia"/>
        </w:rPr>
      </w:pPr>
    </w:p>
    <w:p w14:paraId="17506CA9" w14:textId="77777777" w:rsidR="00F32918" w:rsidRDefault="00F32918">
      <w:pPr>
        <w:rPr>
          <w:rFonts w:hint="eastAsia"/>
        </w:rPr>
      </w:pPr>
      <w:r>
        <w:rPr>
          <w:rFonts w:hint="eastAsia"/>
        </w:rPr>
        <w:t>对后世的影响</w:t>
      </w:r>
    </w:p>
    <w:p w14:paraId="5C9C8393" w14:textId="77777777" w:rsidR="00F32918" w:rsidRDefault="00F32918">
      <w:pPr>
        <w:rPr>
          <w:rFonts w:hint="eastAsia"/>
        </w:rPr>
      </w:pPr>
      <w:r>
        <w:rPr>
          <w:rFonts w:hint="eastAsia"/>
        </w:rPr>
        <w:t>“又疑瑶台镜”以及《古朗月行》这首诗对后世产生了深远的影响。后世许多诗人在创作中借鉴了李白这种从儿童视角出发、充满奇幻想象的写作手法，为诗歌创作注入了新的活力。同时，这首诗也在儿童文学、科普教育等领域得到了广泛应用。它以通俗易懂的方式向孩子们介绍了月亮，激发了孩子们对宇宙的探索欲望，培养了他们的想象力和思维能力。可以说，“又疑瑶台镜”不仅在文学史上占据重要地位，也在多个领域发挥着积极的作用。</w:t>
      </w:r>
    </w:p>
    <w:p w14:paraId="24C1B433" w14:textId="77777777" w:rsidR="00F32918" w:rsidRDefault="00F32918">
      <w:pPr>
        <w:rPr>
          <w:rFonts w:hint="eastAsia"/>
        </w:rPr>
      </w:pPr>
    </w:p>
    <w:p w14:paraId="206FC48E" w14:textId="77777777" w:rsidR="00F32918" w:rsidRDefault="00F32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A2042" w14:textId="362ABBB4" w:rsidR="00C539AD" w:rsidRDefault="00C539AD"/>
    <w:sectPr w:rsidR="00C53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AD"/>
    <w:rsid w:val="009E59BB"/>
    <w:rsid w:val="00C539AD"/>
    <w:rsid w:val="00F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151F6-4649-432D-A5EE-5E7936D6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