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B050" w14:textId="77777777" w:rsidR="00DE1728" w:rsidRDefault="00DE1728">
      <w:pPr>
        <w:rPr>
          <w:rFonts w:hint="eastAsia"/>
        </w:rPr>
      </w:pPr>
    </w:p>
    <w:p w14:paraId="32E2619E" w14:textId="77777777" w:rsidR="00DE1728" w:rsidRDefault="00DE1728">
      <w:pPr>
        <w:rPr>
          <w:rFonts w:hint="eastAsia"/>
        </w:rPr>
      </w:pPr>
      <w:r>
        <w:rPr>
          <w:rFonts w:hint="eastAsia"/>
        </w:rPr>
        <w:t>伫立字拼音</w:t>
      </w:r>
    </w:p>
    <w:p w14:paraId="54D4CB75" w14:textId="77777777" w:rsidR="00DE1728" w:rsidRDefault="00DE1728">
      <w:pPr>
        <w:rPr>
          <w:rFonts w:hint="eastAsia"/>
        </w:rPr>
      </w:pPr>
      <w:r>
        <w:rPr>
          <w:rFonts w:hint="eastAsia"/>
        </w:rPr>
        <w:t>“伫立”的拼音是“zhù lì”。这个看似简单的词语，却蕴含着丰富的情感与文学意蕴。从发音来看，“zhù”是第四声，短促而有力；“lì”是第四声的延续，平稳而深沉。两个音节组合在一起，形成一种凝固的韵律感，仿佛时间在此刻静止。无论是书面表达还是口头描述，“伫立”总能精准传递出静态中的张力，让人联想到人物与环境的深层互动。在文学作品中，它常被用来刻画人物的内心活动或环境的静谧氛围。</w:t>
      </w:r>
    </w:p>
    <w:p w14:paraId="21294413" w14:textId="77777777" w:rsidR="00DE1728" w:rsidRDefault="00DE1728">
      <w:pPr>
        <w:rPr>
          <w:rFonts w:hint="eastAsia"/>
        </w:rPr>
      </w:pPr>
    </w:p>
    <w:p w14:paraId="7E0390CD" w14:textId="77777777" w:rsidR="00DE1728" w:rsidRDefault="00DE1728">
      <w:pPr>
        <w:rPr>
          <w:rFonts w:hint="eastAsia"/>
        </w:rPr>
      </w:pPr>
    </w:p>
    <w:p w14:paraId="7AE775D5" w14:textId="77777777" w:rsidR="00DE1728" w:rsidRDefault="00DE1728">
      <w:pPr>
        <w:rPr>
          <w:rFonts w:hint="eastAsia"/>
        </w:rPr>
      </w:pPr>
      <w:r>
        <w:rPr>
          <w:rFonts w:hint="eastAsia"/>
        </w:rPr>
        <w:t>伫立的文化意涵</w:t>
      </w:r>
    </w:p>
    <w:p w14:paraId="08924548" w14:textId="77777777" w:rsidR="00DE1728" w:rsidRDefault="00DE1728">
      <w:pPr>
        <w:rPr>
          <w:rFonts w:hint="eastAsia"/>
        </w:rPr>
      </w:pPr>
      <w:r>
        <w:rPr>
          <w:rFonts w:hint="eastAsia"/>
        </w:rPr>
        <w:t>在中国传统文化中，“伫立”不仅是动作描写，更承载着哲学思考。例如古典诗词中，“独自莫凭栏，无限江山，别时容易见时难”（李煜《浪淘沙》）通过伫立场景暗示人生飘零；现代散文中，“她长久伫立于银杏树下，秋叶落满肩头”则隐喻时光流逝的静默抗争。这种静态描写超越了单纯的肢体语言，成为联结个体生命体验与时代记忆的符号载体。伫立者的视角往往成为叙事聚焦点，使读者得以窥见其内心世界。</w:t>
      </w:r>
    </w:p>
    <w:p w14:paraId="22CDE579" w14:textId="77777777" w:rsidR="00DE1728" w:rsidRDefault="00DE1728">
      <w:pPr>
        <w:rPr>
          <w:rFonts w:hint="eastAsia"/>
        </w:rPr>
      </w:pPr>
    </w:p>
    <w:p w14:paraId="3C5A82F5" w14:textId="77777777" w:rsidR="00DE1728" w:rsidRDefault="00DE1728">
      <w:pPr>
        <w:rPr>
          <w:rFonts w:hint="eastAsia"/>
        </w:rPr>
      </w:pPr>
    </w:p>
    <w:p w14:paraId="0BC94470" w14:textId="77777777" w:rsidR="00DE1728" w:rsidRDefault="00DE1728">
      <w:pPr>
        <w:rPr>
          <w:rFonts w:hint="eastAsia"/>
        </w:rPr>
      </w:pPr>
      <w:r>
        <w:rPr>
          <w:rFonts w:hint="eastAsia"/>
        </w:rPr>
        <w:t>语言学视角下的解析</w:t>
      </w:r>
    </w:p>
    <w:p w14:paraId="7DEDFE27" w14:textId="77777777" w:rsidR="00DE1728" w:rsidRDefault="00DE1728">
      <w:pPr>
        <w:rPr>
          <w:rFonts w:hint="eastAsia"/>
        </w:rPr>
      </w:pPr>
      <w:r>
        <w:rPr>
          <w:rFonts w:hint="eastAsia"/>
        </w:rPr>
        <w:t>从语言结构角度分析，“伫”与“立”构成同义复用修辞。单字释义：“伫”（zhù）源于《诗经》“伫立以泣”，强调专注等待；“立”（lì）本义为站立，引申出建立、确立之意。二字叠加后，不仅强化空间维度上的持久性（长时间站立），更赋予时间维度上的厚重感（情感积淀）。现代汉语虽广泛使用双音节词，但“伫立”因其凝练的表达力仍保留在日常及文学语境中。</w:t>
      </w:r>
    </w:p>
    <w:p w14:paraId="51B3E7B6" w14:textId="77777777" w:rsidR="00DE1728" w:rsidRDefault="00DE1728">
      <w:pPr>
        <w:rPr>
          <w:rFonts w:hint="eastAsia"/>
        </w:rPr>
      </w:pPr>
    </w:p>
    <w:p w14:paraId="3F5DBCD7" w14:textId="77777777" w:rsidR="00DE1728" w:rsidRDefault="00DE1728">
      <w:pPr>
        <w:rPr>
          <w:rFonts w:hint="eastAsia"/>
        </w:rPr>
      </w:pPr>
    </w:p>
    <w:p w14:paraId="60953FF3" w14:textId="77777777" w:rsidR="00DE1728" w:rsidRDefault="00DE1728">
      <w:pPr>
        <w:rPr>
          <w:rFonts w:hint="eastAsia"/>
        </w:rPr>
      </w:pPr>
      <w:r>
        <w:rPr>
          <w:rFonts w:hint="eastAsia"/>
        </w:rPr>
        <w:t>跨语境应用对比</w:t>
      </w:r>
    </w:p>
    <w:p w14:paraId="73565210" w14:textId="77777777" w:rsidR="00DE1728" w:rsidRDefault="00DE1728">
      <w:pPr>
        <w:rPr>
          <w:rFonts w:hint="eastAsia"/>
        </w:rPr>
      </w:pPr>
      <w:r>
        <w:rPr>
          <w:rFonts w:hint="eastAsia"/>
        </w:rPr>
        <w:t>对比英语语境下的对应表达，“stand”过于直白缺乏情感色彩，“linger”侧重徘徊不定，“pose”带有刻意成分，唯独“stand still”勉强接近但仍显单薄。日文中“佇たたずむ”（tatazumu）虽共享音韵相似度，却衍生出“沉思冥想”的佛教禅意。这种差异印证了语言背后的文化基因差异：汉语通过复合词构建多维意象，西方语言更倾向运用具体动词+状语补充说明。</w:t>
      </w:r>
    </w:p>
    <w:p w14:paraId="31532D08" w14:textId="77777777" w:rsidR="00DE1728" w:rsidRDefault="00DE1728">
      <w:pPr>
        <w:rPr>
          <w:rFonts w:hint="eastAsia"/>
        </w:rPr>
      </w:pPr>
    </w:p>
    <w:p w14:paraId="366E71C8" w14:textId="77777777" w:rsidR="00DE1728" w:rsidRDefault="00DE1728">
      <w:pPr>
        <w:rPr>
          <w:rFonts w:hint="eastAsia"/>
        </w:rPr>
      </w:pPr>
    </w:p>
    <w:p w14:paraId="67D8D582" w14:textId="77777777" w:rsidR="00DE1728" w:rsidRDefault="00DE1728">
      <w:pPr>
        <w:rPr>
          <w:rFonts w:hint="eastAsia"/>
        </w:rPr>
      </w:pPr>
      <w:r>
        <w:rPr>
          <w:rFonts w:hint="eastAsia"/>
        </w:rPr>
        <w:t>现代文本创作实践</w:t>
      </w:r>
    </w:p>
    <w:p w14:paraId="4ED4FA5A" w14:textId="77777777" w:rsidR="00DE1728" w:rsidRDefault="00DE1728">
      <w:pPr>
        <w:rPr>
          <w:rFonts w:hint="eastAsia"/>
        </w:rPr>
      </w:pPr>
      <w:r>
        <w:rPr>
          <w:rFonts w:hint="eastAsia"/>
        </w:rPr>
        <w:t>现当代作家巧妙地将“伫立”融入叙事逻辑。莫言在《红高粱》中描写主人公雨中伫立麦田：“身影被拉长成青铜雕像”，通过具象化表达凸显人物抗争意志；张爱玲笔下则常用“斜倚/凝立”折射都市人的疏离感。影视脚本里，“特写镜头缓缓推近伫立的人物剪影”已成为经典叙事手法，视觉语言与文字产生跨媒介共振。这种表现力使得“伫立”超越普通动词功能，升华为带有美学价值的叙事策略。</w:t>
      </w:r>
    </w:p>
    <w:p w14:paraId="05353674" w14:textId="77777777" w:rsidR="00DE1728" w:rsidRDefault="00DE1728">
      <w:pPr>
        <w:rPr>
          <w:rFonts w:hint="eastAsia"/>
        </w:rPr>
      </w:pPr>
    </w:p>
    <w:p w14:paraId="1503AF84" w14:textId="77777777" w:rsidR="00DE1728" w:rsidRDefault="00DE1728">
      <w:pPr>
        <w:rPr>
          <w:rFonts w:hint="eastAsia"/>
        </w:rPr>
      </w:pPr>
    </w:p>
    <w:p w14:paraId="10494EE3" w14:textId="77777777" w:rsidR="00DE1728" w:rsidRDefault="00DE1728">
      <w:pPr>
        <w:rPr>
          <w:rFonts w:hint="eastAsia"/>
        </w:rPr>
      </w:pPr>
      <w:r>
        <w:rPr>
          <w:rFonts w:hint="eastAsia"/>
        </w:rPr>
        <w:t>数字化时代的隐喻转型</w:t>
      </w:r>
    </w:p>
    <w:p w14:paraId="26862767" w14:textId="77777777" w:rsidR="00DE1728" w:rsidRDefault="00DE1728">
      <w:pPr>
        <w:rPr>
          <w:rFonts w:hint="eastAsia"/>
        </w:rPr>
      </w:pPr>
      <w:r>
        <w:rPr>
          <w:rFonts w:hint="eastAsia"/>
        </w:rPr>
        <w:t>随着技术渗透，虚拟空间催生出新型“伫立”形态：游戏角色在副本入口持久等待、社交媒体用户长时间凝视界面加载进度条。此时代背景下的“伫立”衍生出耐性测试、信息焦虑等多重含义。值得注意的是，数字化场景虽削弱了身体的物理在场性，却强化了心理维度的固守特征——这恰与“伫立”本源意义形成奇妙呼应，彰显语言演变的生命力。</w:t>
      </w:r>
    </w:p>
    <w:p w14:paraId="06AF838E" w14:textId="77777777" w:rsidR="00DE1728" w:rsidRDefault="00DE1728">
      <w:pPr>
        <w:rPr>
          <w:rFonts w:hint="eastAsia"/>
        </w:rPr>
      </w:pPr>
    </w:p>
    <w:p w14:paraId="10FD8F32" w14:textId="77777777" w:rsidR="00DE1728" w:rsidRDefault="00DE1728">
      <w:pPr>
        <w:rPr>
          <w:rFonts w:hint="eastAsia"/>
        </w:rPr>
      </w:pPr>
    </w:p>
    <w:p w14:paraId="2D91606C" w14:textId="77777777" w:rsidR="00DE1728" w:rsidRDefault="00DE1728">
      <w:pPr>
        <w:rPr>
          <w:rFonts w:hint="eastAsia"/>
        </w:rPr>
      </w:pPr>
      <w:r>
        <w:rPr>
          <w:rFonts w:hint="eastAsia"/>
        </w:rPr>
        <w:t>哲学思辨维度</w:t>
      </w:r>
    </w:p>
    <w:p w14:paraId="5CACBB6F" w14:textId="77777777" w:rsidR="00DE1728" w:rsidRDefault="00DE1728">
      <w:pPr>
        <w:rPr>
          <w:rFonts w:hint="eastAsia"/>
        </w:rPr>
      </w:pPr>
      <w:r>
        <w:rPr>
          <w:rFonts w:hint="eastAsia"/>
        </w:rPr>
        <w:t>海德格尔“此在”理论中提到，人类通过驻足观望构建存在之境。伫立行为本质上是对流动世界的抗拒，是对永恒瞬间的捕捉。存在主义者视其为对抗异化的精神堡垒，禅宗则将其视作悟道的必经之路。这些哲思揭示了“伫立”超越单纯姿势的深层内涵：它是人类意识投射于时空中的锚定点，连接着个体与社会、短暂与永恒、有限与无限的多重辩证关系。</w:t>
      </w:r>
    </w:p>
    <w:p w14:paraId="26D5D9CA" w14:textId="77777777" w:rsidR="00DE1728" w:rsidRDefault="00DE1728">
      <w:pPr>
        <w:rPr>
          <w:rFonts w:hint="eastAsia"/>
        </w:rPr>
      </w:pPr>
    </w:p>
    <w:p w14:paraId="2453D8F4" w14:textId="77777777" w:rsidR="00DE1728" w:rsidRDefault="00DE1728">
      <w:pPr>
        <w:rPr>
          <w:rFonts w:hint="eastAsia"/>
        </w:rPr>
      </w:pPr>
    </w:p>
    <w:p w14:paraId="62A60230" w14:textId="77777777" w:rsidR="00DE1728" w:rsidRDefault="00DE1728">
      <w:pPr>
        <w:rPr>
          <w:rFonts w:hint="eastAsia"/>
        </w:rPr>
      </w:pPr>
      <w:r>
        <w:rPr>
          <w:rFonts w:hint="eastAsia"/>
        </w:rPr>
        <w:t>结语</w:t>
      </w:r>
    </w:p>
    <w:p w14:paraId="6D40418C" w14:textId="77777777" w:rsidR="00DE1728" w:rsidRDefault="00DE1728">
      <w:pPr>
        <w:rPr>
          <w:rFonts w:hint="eastAsia"/>
        </w:rPr>
      </w:pPr>
      <w:r>
        <w:rPr>
          <w:rFonts w:hint="eastAsia"/>
        </w:rPr>
        <w:t>从竹简帛书到数字代码，“伫立”的语义内涵随文明进程不断延展，但其核心始终围绕人类对意义的追寻。无论是文学殿堂里的精妙修辞，还是日常生活中的微小驻足，这项动作始终承载着超越时空的精神对话诉求。当我们再次注视“伫立”二字，或许能在黑白字形间窥见文明长河投射的光影波纹。</w:t>
      </w:r>
    </w:p>
    <w:p w14:paraId="378F75C5" w14:textId="77777777" w:rsidR="00DE1728" w:rsidRDefault="00DE1728">
      <w:pPr>
        <w:rPr>
          <w:rFonts w:hint="eastAsia"/>
        </w:rPr>
      </w:pPr>
    </w:p>
    <w:p w14:paraId="13BF1413" w14:textId="77777777" w:rsidR="00DE1728" w:rsidRDefault="00DE1728">
      <w:pPr>
        <w:rPr>
          <w:rFonts w:hint="eastAsia"/>
        </w:rPr>
      </w:pPr>
    </w:p>
    <w:p w14:paraId="3D9BC7AD" w14:textId="77777777" w:rsidR="00DE1728" w:rsidRDefault="00DE17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9CE5D" w14:textId="2471D241" w:rsidR="00EA01E1" w:rsidRDefault="00EA01E1"/>
    <w:sectPr w:rsidR="00EA01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E1"/>
    <w:rsid w:val="009E59BB"/>
    <w:rsid w:val="00DE1728"/>
    <w:rsid w:val="00E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880AD-2921-481C-8D10-99017EA4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1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1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1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1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1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1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1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1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1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1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1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1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1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1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1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1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1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1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1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1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1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1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1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1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1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1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