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9DE4" w14:textId="77777777" w:rsidR="00847477" w:rsidRDefault="00847477">
      <w:pPr>
        <w:rPr>
          <w:rFonts w:hint="eastAsia"/>
        </w:rPr>
      </w:pPr>
      <w:r>
        <w:rPr>
          <w:rFonts w:hint="eastAsia"/>
        </w:rPr>
        <w:t>曹冲称象的拼音怎么写</w:t>
      </w:r>
    </w:p>
    <w:p w14:paraId="61AE6A25" w14:textId="77777777" w:rsidR="00847477" w:rsidRDefault="00847477">
      <w:pPr>
        <w:rPr>
          <w:rFonts w:hint="eastAsia"/>
        </w:rPr>
      </w:pPr>
      <w:r>
        <w:rPr>
          <w:rFonts w:hint="eastAsia"/>
        </w:rPr>
        <w:t>在汉语拼音中，"曹冲称象"这四个字的拼音写作 "Cáo Chōng chēng xiàng"。这个成语来源于一个古代中国的故事，它不仅体现了智慧和创造力，而且也成为了教育儿童解决问题时要运用创新思维的好例子。</w:t>
      </w:r>
    </w:p>
    <w:p w14:paraId="398434FB" w14:textId="77777777" w:rsidR="00847477" w:rsidRDefault="00847477">
      <w:pPr>
        <w:rPr>
          <w:rFonts w:hint="eastAsia"/>
        </w:rPr>
      </w:pPr>
    </w:p>
    <w:p w14:paraId="0A2F3BFE" w14:textId="77777777" w:rsidR="00847477" w:rsidRDefault="0084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D03BF" w14:textId="77777777" w:rsidR="00847477" w:rsidRDefault="00847477">
      <w:pPr>
        <w:rPr>
          <w:rFonts w:hint="eastAsia"/>
        </w:rPr>
      </w:pPr>
      <w:r>
        <w:rPr>
          <w:rFonts w:hint="eastAsia"/>
        </w:rPr>
        <w:t>故事的背景</w:t>
      </w:r>
    </w:p>
    <w:p w14:paraId="544795B3" w14:textId="77777777" w:rsidR="00847477" w:rsidRDefault="00847477">
      <w:pPr>
        <w:rPr>
          <w:rFonts w:hint="eastAsia"/>
        </w:rPr>
      </w:pPr>
      <w:r>
        <w:rPr>
          <w:rFonts w:hint="eastAsia"/>
        </w:rPr>
        <w:t>三国时期，曹操的儿子曹冲展现出了非凡的才智。传说有一天，一队来自南方的使者带来了一头巨大的大象作为礼物献给曹操。曹操好奇地问周围的人："有谁能告诉我这头大象究竟有多重？"然而，在场的人们都没有办法准确地测量大象的重量，因为当时的衡器无法承受如此庞大的生物。</w:t>
      </w:r>
    </w:p>
    <w:p w14:paraId="0DFDFC2F" w14:textId="77777777" w:rsidR="00847477" w:rsidRDefault="00847477">
      <w:pPr>
        <w:rPr>
          <w:rFonts w:hint="eastAsia"/>
        </w:rPr>
      </w:pPr>
    </w:p>
    <w:p w14:paraId="637D0EF2" w14:textId="77777777" w:rsidR="00847477" w:rsidRDefault="0084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A41AF" w14:textId="77777777" w:rsidR="00847477" w:rsidRDefault="00847477">
      <w:pPr>
        <w:rPr>
          <w:rFonts w:hint="eastAsia"/>
        </w:rPr>
      </w:pPr>
      <w:r>
        <w:rPr>
          <w:rFonts w:hint="eastAsia"/>
        </w:rPr>
        <w:t>聪明的小曹冲</w:t>
      </w:r>
    </w:p>
    <w:p w14:paraId="68568B3C" w14:textId="77777777" w:rsidR="00847477" w:rsidRDefault="00847477">
      <w:pPr>
        <w:rPr>
          <w:rFonts w:hint="eastAsia"/>
        </w:rPr>
      </w:pPr>
      <w:r>
        <w:rPr>
          <w:rFonts w:hint="eastAsia"/>
        </w:rPr>
        <w:t>面对这个难题，年幼的曹冲提出了一个巧妙的方法。他建议将大象带到一艘船上，并标记下船身下沉到水中的位置。然后让大象上岸，再把石头一块块地装到船上，直到船下沉到与之前相同的水平线。最后通过称量这些石头的总重量，就可以知道大象的重量了。这种方法利用了浮力原理，即物体排开水的体积等于其自身的质量。</w:t>
      </w:r>
    </w:p>
    <w:p w14:paraId="3808E070" w14:textId="77777777" w:rsidR="00847477" w:rsidRDefault="00847477">
      <w:pPr>
        <w:rPr>
          <w:rFonts w:hint="eastAsia"/>
        </w:rPr>
      </w:pPr>
    </w:p>
    <w:p w14:paraId="03943165" w14:textId="77777777" w:rsidR="00847477" w:rsidRDefault="0084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F5D53" w14:textId="77777777" w:rsidR="00847477" w:rsidRDefault="00847477">
      <w:pPr>
        <w:rPr>
          <w:rFonts w:hint="eastAsia"/>
        </w:rPr>
      </w:pPr>
      <w:r>
        <w:rPr>
          <w:rFonts w:hint="eastAsia"/>
        </w:rPr>
        <w:t>故事的意义</w:t>
      </w:r>
    </w:p>
    <w:p w14:paraId="17034476" w14:textId="77777777" w:rsidR="00847477" w:rsidRDefault="00847477">
      <w:pPr>
        <w:rPr>
          <w:rFonts w:hint="eastAsia"/>
        </w:rPr>
      </w:pPr>
      <w:r>
        <w:rPr>
          <w:rFonts w:hint="eastAsia"/>
        </w:rPr>
        <w:t>这个故事在中国广为流传，成为了一个著名的寓言，用来教导孩子们遇到困难时不要轻易放弃，而是要动脑筋寻找解决方法。曹冲的解决方案显示了他对于物理原理的理解，以及灵活应用知识的能力。即使在今天，我们仍然可以从中学到很多：当传统的方法行不通时，为什么不尝试换个角度思考问题呢？</w:t>
      </w:r>
    </w:p>
    <w:p w14:paraId="30540A0B" w14:textId="77777777" w:rsidR="00847477" w:rsidRDefault="00847477">
      <w:pPr>
        <w:rPr>
          <w:rFonts w:hint="eastAsia"/>
        </w:rPr>
      </w:pPr>
    </w:p>
    <w:p w14:paraId="09F39D0E" w14:textId="77777777" w:rsidR="00847477" w:rsidRDefault="0084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93A0D" w14:textId="77777777" w:rsidR="00847477" w:rsidRDefault="00847477">
      <w:pPr>
        <w:rPr>
          <w:rFonts w:hint="eastAsia"/>
        </w:rPr>
      </w:pPr>
      <w:r>
        <w:rPr>
          <w:rFonts w:hint="eastAsia"/>
        </w:rPr>
        <w:t>对后世的影响</w:t>
      </w:r>
    </w:p>
    <w:p w14:paraId="55D53BC3" w14:textId="77777777" w:rsidR="00847477" w:rsidRDefault="00847477">
      <w:pPr>
        <w:rPr>
          <w:rFonts w:hint="eastAsia"/>
        </w:rPr>
      </w:pPr>
      <w:r>
        <w:rPr>
          <w:rFonts w:hint="eastAsia"/>
        </w:rPr>
        <w:t>“曹冲称象”的故事不仅仅是一个有趣的历史片段，它还在多个方面影响了中国文化和社会。例如，在教育领域，它被用来鼓励学生培养逻辑思维和创新能力；在文学艺术中，它激发了许多作家、艺术家创作以智慧为主题的诗歌、绘画和其他作品；这一故事也成为了民间口头传承的一部分，世代相传，激励着无数人去探索未知、挑战自我。</w:t>
      </w:r>
    </w:p>
    <w:p w14:paraId="11BED7BA" w14:textId="77777777" w:rsidR="00847477" w:rsidRDefault="00847477">
      <w:pPr>
        <w:rPr>
          <w:rFonts w:hint="eastAsia"/>
        </w:rPr>
      </w:pPr>
    </w:p>
    <w:p w14:paraId="3B01D61A" w14:textId="77777777" w:rsidR="00847477" w:rsidRDefault="0084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6FE97" w14:textId="77777777" w:rsidR="00847477" w:rsidRDefault="00847477">
      <w:pPr>
        <w:rPr>
          <w:rFonts w:hint="eastAsia"/>
        </w:rPr>
      </w:pPr>
      <w:r>
        <w:rPr>
          <w:rFonts w:hint="eastAsia"/>
        </w:rPr>
        <w:t>最后的总结</w:t>
      </w:r>
    </w:p>
    <w:p w14:paraId="6733C518" w14:textId="77777777" w:rsidR="00847477" w:rsidRDefault="00847477">
      <w:pPr>
        <w:rPr>
          <w:rFonts w:hint="eastAsia"/>
        </w:rPr>
      </w:pPr>
      <w:r>
        <w:rPr>
          <w:rFonts w:hint="eastAsia"/>
        </w:rPr>
        <w:t>“曹冲称象”不仅是一个简单的汉字组合，更是一个承载着深刻哲理的故事。通过了解这个故事及其背后的拼音，我们可以更好地理解中国传统文化中所蕴含的智慧和价值观念。希望每一位读者都能从这个古老而又鲜活的故事中获得启发，在生活中勇敢面对各种挑战。</w:t>
      </w:r>
    </w:p>
    <w:p w14:paraId="1F62D0FD" w14:textId="77777777" w:rsidR="00847477" w:rsidRDefault="00847477">
      <w:pPr>
        <w:rPr>
          <w:rFonts w:hint="eastAsia"/>
        </w:rPr>
      </w:pPr>
    </w:p>
    <w:p w14:paraId="4C223066" w14:textId="77777777" w:rsidR="00847477" w:rsidRDefault="00847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D488B" w14:textId="2CF84956" w:rsidR="00E4723F" w:rsidRDefault="00E4723F"/>
    <w:sectPr w:rsidR="00E4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3F"/>
    <w:rsid w:val="004F584A"/>
    <w:rsid w:val="00847477"/>
    <w:rsid w:val="00E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41E96-488F-4F37-9F03-C6A0CAE1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