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D079" w14:textId="77777777" w:rsidR="00723406" w:rsidRDefault="00723406">
      <w:pPr>
        <w:rPr>
          <w:rFonts w:hint="eastAsia"/>
        </w:rPr>
      </w:pPr>
      <w:r>
        <w:rPr>
          <w:rFonts w:hint="eastAsia"/>
        </w:rPr>
        <w:t>弓矢相济文言文的拼音版</w:t>
      </w:r>
    </w:p>
    <w:p w14:paraId="4A776EAE" w14:textId="77777777" w:rsidR="00723406" w:rsidRDefault="00723406">
      <w:pPr>
        <w:rPr>
          <w:rFonts w:hint="eastAsia"/>
        </w:rPr>
      </w:pPr>
      <w:r>
        <w:rPr>
          <w:rFonts w:hint="eastAsia"/>
        </w:rPr>
        <w:t>《弓矢相济》作为先秦典籍中的经典寓言，其拼音版全文如下：</w:t>
      </w:r>
    </w:p>
    <w:p w14:paraId="749E83ED" w14:textId="77777777" w:rsidR="00723406" w:rsidRDefault="00723406">
      <w:pPr>
        <w:rPr>
          <w:rFonts w:hint="eastAsia"/>
        </w:rPr>
      </w:pPr>
    </w:p>
    <w:p w14:paraId="03EF258D" w14:textId="77777777" w:rsidR="00723406" w:rsidRDefault="00723406">
      <w:pPr>
        <w:rPr>
          <w:rFonts w:hint="eastAsia"/>
        </w:rPr>
      </w:pPr>
      <w:r>
        <w:rPr>
          <w:rFonts w:hint="eastAsia"/>
        </w:rPr>
        <w:t>ɡōnɡ shǐ xiānɡ jì</w:t>
      </w:r>
    </w:p>
    <w:p w14:paraId="3B43EC7A" w14:textId="77777777" w:rsidR="00723406" w:rsidRDefault="00723406">
      <w:pPr>
        <w:rPr>
          <w:rFonts w:hint="eastAsia"/>
        </w:rPr>
      </w:pPr>
      <w:r>
        <w:rPr>
          <w:rFonts w:hint="eastAsia"/>
        </w:rPr>
        <w:t>yì rén yuē："wú ɡōnɡ liánɡ，wú suǒ yònɡ shǐ。"</w:t>
      </w:r>
    </w:p>
    <w:p w14:paraId="576D1C1D" w14:textId="77777777" w:rsidR="00723406" w:rsidRDefault="00723406">
      <w:pPr>
        <w:rPr>
          <w:rFonts w:hint="eastAsia"/>
        </w:rPr>
      </w:pPr>
      <w:r>
        <w:rPr>
          <w:rFonts w:hint="eastAsia"/>
        </w:rPr>
        <w:t>yì rén yuē："wú shǐ shàn，wú suǒ yònɡ ɡōnɡ。"</w:t>
      </w:r>
    </w:p>
    <w:p w14:paraId="1650C134" w14:textId="77777777" w:rsidR="00723406" w:rsidRDefault="00723406">
      <w:pPr>
        <w:rPr>
          <w:rFonts w:hint="eastAsia"/>
        </w:rPr>
      </w:pPr>
      <w:r>
        <w:rPr>
          <w:rFonts w:hint="eastAsia"/>
        </w:rPr>
        <w:t>yì wén zhī yuē："fēi ɡōnɡ hé yǐ wǎnɡ shǐ？fēi shǐ hé yǐ zhōnɡ de？"</w:t>
      </w:r>
    </w:p>
    <w:p w14:paraId="1EC37B38" w14:textId="77777777" w:rsidR="00723406" w:rsidRDefault="00723406">
      <w:pPr>
        <w:rPr>
          <w:rFonts w:hint="eastAsia"/>
        </w:rPr>
      </w:pPr>
      <w:r>
        <w:rPr>
          <w:rFonts w:hint="eastAsia"/>
        </w:rPr>
        <w:t>lìnɡ hé ɡōnɡ shǐ ér jiào zhī shè。</w:t>
      </w:r>
    </w:p>
    <w:p w14:paraId="55390D8B" w14:textId="77777777" w:rsidR="00723406" w:rsidRDefault="00723406">
      <w:pPr>
        <w:rPr>
          <w:rFonts w:hint="eastAsia"/>
        </w:rPr>
      </w:pPr>
    </w:p>
    <w:p w14:paraId="3023F036" w14:textId="77777777" w:rsidR="00723406" w:rsidRDefault="00723406">
      <w:pPr>
        <w:rPr>
          <w:rFonts w:hint="eastAsia"/>
        </w:rPr>
      </w:pPr>
    </w:p>
    <w:p w14:paraId="6F29F6BB" w14:textId="77777777" w:rsidR="00723406" w:rsidRDefault="00723406">
      <w:pPr>
        <w:rPr>
          <w:rFonts w:hint="eastAsia"/>
        </w:rPr>
      </w:pPr>
      <w:r>
        <w:rPr>
          <w:rFonts w:hint="eastAsia"/>
        </w:rPr>
        <w:t>拼音标注解析</w:t>
      </w:r>
    </w:p>
    <w:p w14:paraId="2B7B1FD6" w14:textId="77777777" w:rsidR="00723406" w:rsidRDefault="00723406">
      <w:pPr>
        <w:rPr>
          <w:rFonts w:hint="eastAsia"/>
        </w:rPr>
      </w:pPr>
      <w:r>
        <w:rPr>
          <w:rFonts w:hint="eastAsia"/>
        </w:rPr>
        <w:t>全文共四句，每句均以平仄相间的韵律展开。首句"ɡōnɡ shǐ xiānɡ jì"（弓矢相济）点明主旨，其中"相济"（xiānɡ jì）强调互补关系；次句"wú ɡōnɡ liánɡ"（吾弓良）与"wú shǐ shàn"（吾矢善）通过"liánɡ"（良）与"shàn"（善）的同义重复，构建人物自夸的戏剧性场景；第三句"fēi ɡōnɡ hé yǐ wǎnɡ shǐ"（非弓何以往矢）与"fēi shǐ hé yǐ zhōnɡ de"（非矢何以中的）形成工整对仗，以反问句式揭示工具系统性；末句"lìnɡ hé ɡōnɡ shǐ ér jiào zhī shè"（令合弓矢而教之射）的"hé"（合）字点睛，强调实践验证的重要性。</w:t>
      </w:r>
    </w:p>
    <w:p w14:paraId="4DA035ED" w14:textId="77777777" w:rsidR="00723406" w:rsidRDefault="00723406">
      <w:pPr>
        <w:rPr>
          <w:rFonts w:hint="eastAsia"/>
        </w:rPr>
      </w:pPr>
    </w:p>
    <w:p w14:paraId="6CAF438D" w14:textId="77777777" w:rsidR="00723406" w:rsidRDefault="00723406">
      <w:pPr>
        <w:rPr>
          <w:rFonts w:hint="eastAsia"/>
        </w:rPr>
      </w:pPr>
    </w:p>
    <w:p w14:paraId="39BEB5EC" w14:textId="77777777" w:rsidR="00723406" w:rsidRDefault="00723406">
      <w:pPr>
        <w:rPr>
          <w:rFonts w:hint="eastAsia"/>
        </w:rPr>
      </w:pPr>
      <w:r>
        <w:rPr>
          <w:rFonts w:hint="eastAsia"/>
        </w:rPr>
        <w:t>字词溯源与文化内涵</w:t>
      </w:r>
    </w:p>
    <w:p w14:paraId="1262C52D" w14:textId="77777777" w:rsidR="00723406" w:rsidRDefault="00723406">
      <w:pPr>
        <w:rPr>
          <w:rFonts w:hint="eastAsia"/>
        </w:rPr>
      </w:pPr>
      <w:r>
        <w:rPr>
          <w:rFonts w:hint="eastAsia"/>
        </w:rPr>
        <w:t>"弓"（ɡōnɡ）为独体字，甲骨文形似弯弓，五笔编码XNGN，五行属木，象征柔韧之力；"矢"（shǐ）亦为独体字，甲骨文形如箭镞，五笔编码TDU，五行属金，代表锐利之质。二者组合形成"弓矢"（ɡōnɡ shǐ）概念，在《韩非子》《胡非子》等典籍中频繁出现，体现先秦时期对工具系统性的哲学思考。成语"杯弓蛇影"（bēi ɡōnɡ shé yǐnɡ）与"惊弓之鸟"（jīnɡ ɡōnɡ zhī niǎo）均源自弓箭意象，展现汉字文化中"弓"的符号价值。</w:t>
      </w:r>
    </w:p>
    <w:p w14:paraId="2B30DC9E" w14:textId="77777777" w:rsidR="00723406" w:rsidRDefault="00723406">
      <w:pPr>
        <w:rPr>
          <w:rFonts w:hint="eastAsia"/>
        </w:rPr>
      </w:pPr>
    </w:p>
    <w:p w14:paraId="00E35738" w14:textId="77777777" w:rsidR="00723406" w:rsidRDefault="00723406">
      <w:pPr>
        <w:rPr>
          <w:rFonts w:hint="eastAsia"/>
        </w:rPr>
      </w:pPr>
    </w:p>
    <w:p w14:paraId="056A3A6F" w14:textId="77777777" w:rsidR="00723406" w:rsidRDefault="00723406">
      <w:pPr>
        <w:rPr>
          <w:rFonts w:hint="eastAsia"/>
        </w:rPr>
      </w:pPr>
      <w:r>
        <w:rPr>
          <w:rFonts w:hint="eastAsia"/>
        </w:rPr>
        <w:t>哲学思想与现代启示</w:t>
      </w:r>
    </w:p>
    <w:p w14:paraId="088C37E0" w14:textId="77777777" w:rsidR="00723406" w:rsidRDefault="00723406">
      <w:pPr>
        <w:rPr>
          <w:rFonts w:hint="eastAsia"/>
        </w:rPr>
      </w:pPr>
      <w:r>
        <w:rPr>
          <w:rFonts w:hint="eastAsia"/>
        </w:rPr>
        <w:t>该寓言通过"弓矢相济"的辩证关系，揭示"孤阴不生，独阳不长"的东方智慧。后羿的反问"非弓何以往矢？非矢何以中的？"（fēi ɡōnɡ hé yǐ wǎnɡ shǐ？fēi shǐ hé yǐ zhōnɡ de？）与现代系统论中的"整体大于部分之和"原理相通。在科技领域，芯片与算法、硬件与软件的协同发展印证此理；在社会治理中，政策制定与执行、法治与德治的结合亦遵循此道。其近义词"相得益彰"（xiānɡ dé yì zhānɡ）与"两全其美"（liǎnɡ quán qí měi）更凸显互补思维的价值。</w:t>
      </w:r>
    </w:p>
    <w:p w14:paraId="1F16853A" w14:textId="77777777" w:rsidR="00723406" w:rsidRDefault="00723406">
      <w:pPr>
        <w:rPr>
          <w:rFonts w:hint="eastAsia"/>
        </w:rPr>
      </w:pPr>
    </w:p>
    <w:p w14:paraId="678F54A0" w14:textId="77777777" w:rsidR="00723406" w:rsidRDefault="00723406">
      <w:pPr>
        <w:rPr>
          <w:rFonts w:hint="eastAsia"/>
        </w:rPr>
      </w:pPr>
    </w:p>
    <w:p w14:paraId="3F99008D" w14:textId="77777777" w:rsidR="00723406" w:rsidRDefault="00723406">
      <w:pPr>
        <w:rPr>
          <w:rFonts w:hint="eastAsia"/>
        </w:rPr>
      </w:pPr>
      <w:r>
        <w:rPr>
          <w:rFonts w:hint="eastAsia"/>
        </w:rPr>
        <w:t>教育价值与跨学科应用</w:t>
      </w:r>
    </w:p>
    <w:p w14:paraId="0C9D932C" w14:textId="77777777" w:rsidR="00723406" w:rsidRDefault="00723406">
      <w:pPr>
        <w:rPr>
          <w:rFonts w:hint="eastAsia"/>
        </w:rPr>
      </w:pPr>
      <w:r>
        <w:rPr>
          <w:rFonts w:hint="eastAsia"/>
        </w:rPr>
        <w:t>该文本被收录于部编版二年级《羿射九日》课文，与"箭"（jiàn）、"裂"（liè）等生字共同构成神话叙事。其教育价值体现在：1）培养系统性思维，如"左右开弓"（zuǒ yòu kāi ɡōnɡ）的协调训练；2）警示工具依赖风险，如"鸟尽弓藏"（niǎo jìn ɡōnɡ cánɡ）的警示；3）倡导实践检验真理，如"令合弓矢而教之射"的行动导向。在STEM教育中，弓矢模型可用于解释能量转换；在管理学中，可类比资源整合策略。</w:t>
      </w:r>
    </w:p>
    <w:p w14:paraId="3685616E" w14:textId="77777777" w:rsidR="00723406" w:rsidRDefault="00723406">
      <w:pPr>
        <w:rPr>
          <w:rFonts w:hint="eastAsia"/>
        </w:rPr>
      </w:pPr>
    </w:p>
    <w:p w14:paraId="75CA7403" w14:textId="77777777" w:rsidR="00723406" w:rsidRDefault="00723406">
      <w:pPr>
        <w:rPr>
          <w:rFonts w:hint="eastAsia"/>
        </w:rPr>
      </w:pPr>
    </w:p>
    <w:p w14:paraId="6CF691F4" w14:textId="77777777" w:rsidR="00723406" w:rsidRDefault="00723406">
      <w:pPr>
        <w:rPr>
          <w:rFonts w:hint="eastAsia"/>
        </w:rPr>
      </w:pPr>
      <w:r>
        <w:rPr>
          <w:rFonts w:hint="eastAsia"/>
        </w:rPr>
        <w:t>《弓矢相济》的拼音版不仅是语言学习工具，更是中华文明智慧的密码载体。其"弓矢"意象穿越时空，在科技、社会、教育等领域持续焕发生机，印证着"和而不同"的东方哲学精髓。</w:t>
      </w:r>
    </w:p>
    <w:p w14:paraId="1CA95F6D" w14:textId="77777777" w:rsidR="00723406" w:rsidRDefault="00723406">
      <w:pPr>
        <w:rPr>
          <w:rFonts w:hint="eastAsia"/>
        </w:rPr>
      </w:pPr>
    </w:p>
    <w:p w14:paraId="32F090FA" w14:textId="77777777" w:rsidR="00723406" w:rsidRDefault="00723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88F6C" w14:textId="28BE9897" w:rsidR="006C42C4" w:rsidRDefault="006C42C4"/>
    <w:sectPr w:rsidR="006C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C4"/>
    <w:rsid w:val="006C42C4"/>
    <w:rsid w:val="0072340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DBD61-F15F-43E4-A578-7B75CAB2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