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388F" w14:textId="77777777" w:rsidR="00FE46FD" w:rsidRDefault="00FE46FD">
      <w:pPr>
        <w:rPr>
          <w:rFonts w:hint="eastAsia"/>
        </w:rPr>
      </w:pPr>
      <w:r>
        <w:rPr>
          <w:rFonts w:hint="eastAsia"/>
        </w:rPr>
        <w:t>富贵不能淫原文的拼音及翻译</w:t>
      </w:r>
    </w:p>
    <w:p w14:paraId="46C80267" w14:textId="77777777" w:rsidR="00FE46FD" w:rsidRDefault="00FE46FD">
      <w:pPr>
        <w:rPr>
          <w:rFonts w:hint="eastAsia"/>
        </w:rPr>
      </w:pPr>
    </w:p>
    <w:p w14:paraId="649C6B48" w14:textId="77777777" w:rsidR="00FE46FD" w:rsidRDefault="00FE46FD">
      <w:pPr>
        <w:rPr>
          <w:rFonts w:hint="eastAsia"/>
        </w:rPr>
      </w:pPr>
      <w:r>
        <w:rPr>
          <w:rFonts w:hint="eastAsia"/>
        </w:rPr>
        <w:t>“富贵不能淫”出自《孟子·滕文公下》，其原文及拼音为：fù guì bù néng yín, pín jiàn bù néng yí, wēi wǔ bù néng qū, cǐ zhī wèi dà zhàng fū。其中，“fù guì bù néng yín”即“富贵不能淫”，“pín jiàn bù néng yí”是“贫贱不能移”，“wēi wǔ bù néng qū”是“威武不能屈”，“cǐ zhī wèi dà zhàng fū”则是“此之谓大丈夫”。</w:t>
      </w:r>
    </w:p>
    <w:p w14:paraId="455CC735" w14:textId="77777777" w:rsidR="00FE46FD" w:rsidRDefault="00FE46FD">
      <w:pPr>
        <w:rPr>
          <w:rFonts w:hint="eastAsia"/>
        </w:rPr>
      </w:pPr>
    </w:p>
    <w:p w14:paraId="73DCDB66" w14:textId="77777777" w:rsidR="00FE46FD" w:rsidRDefault="00FE46FD">
      <w:pPr>
        <w:rPr>
          <w:rFonts w:hint="eastAsia"/>
        </w:rPr>
      </w:pPr>
    </w:p>
    <w:p w14:paraId="15B714DE" w14:textId="77777777" w:rsidR="00FE46FD" w:rsidRDefault="00FE46FD">
      <w:pPr>
        <w:rPr>
          <w:rFonts w:hint="eastAsia"/>
        </w:rPr>
      </w:pPr>
      <w:r>
        <w:rPr>
          <w:rFonts w:hint="eastAsia"/>
        </w:rPr>
        <w:t>原文的详细拼音标注</w:t>
      </w:r>
    </w:p>
    <w:p w14:paraId="7350642D" w14:textId="77777777" w:rsidR="00FE46FD" w:rsidRDefault="00FE46FD">
      <w:pPr>
        <w:rPr>
          <w:rFonts w:hint="eastAsia"/>
        </w:rPr>
      </w:pPr>
    </w:p>
    <w:p w14:paraId="605D526B" w14:textId="77777777" w:rsidR="00FE46FD" w:rsidRDefault="00FE46FD">
      <w:pPr>
        <w:rPr>
          <w:rFonts w:hint="eastAsia"/>
        </w:rPr>
      </w:pPr>
      <w:r>
        <w:rPr>
          <w:rFonts w:hint="eastAsia"/>
        </w:rPr>
        <w:t>在拼音标注中，每个汉字都对应着特定的拼音。“富”读作“fù”，是第四声；“贵”读作“guì”，也是第四声；“不”读作“bù”，是第四声，但在实际发音中，当“不”在第四声前时，会发生变调，读作“bú”，不过拼音标注仍按原调书写；“能”读作“néng”，是第二声；“淫”读作“yín”，是第二声。其他词语的拼音标注也遵循类似的规则，确保每个汉字的发音都能准确传达。</w:t>
      </w:r>
    </w:p>
    <w:p w14:paraId="7CAB00A5" w14:textId="77777777" w:rsidR="00FE46FD" w:rsidRDefault="00FE46FD">
      <w:pPr>
        <w:rPr>
          <w:rFonts w:hint="eastAsia"/>
        </w:rPr>
      </w:pPr>
    </w:p>
    <w:p w14:paraId="332FE8FB" w14:textId="77777777" w:rsidR="00FE46FD" w:rsidRDefault="00FE46FD">
      <w:pPr>
        <w:rPr>
          <w:rFonts w:hint="eastAsia"/>
        </w:rPr>
      </w:pPr>
    </w:p>
    <w:p w14:paraId="210639F3" w14:textId="77777777" w:rsidR="00FE46FD" w:rsidRDefault="00FE46FD">
      <w:pPr>
        <w:rPr>
          <w:rFonts w:hint="eastAsia"/>
        </w:rPr>
      </w:pPr>
      <w:r>
        <w:rPr>
          <w:rFonts w:hint="eastAsia"/>
        </w:rPr>
        <w:t>原文的翻译及含义</w:t>
      </w:r>
    </w:p>
    <w:p w14:paraId="54A2D823" w14:textId="77777777" w:rsidR="00FE46FD" w:rsidRDefault="00FE46FD">
      <w:pPr>
        <w:rPr>
          <w:rFonts w:hint="eastAsia"/>
        </w:rPr>
      </w:pPr>
    </w:p>
    <w:p w14:paraId="4BAAD0EA" w14:textId="77777777" w:rsidR="00FE46FD" w:rsidRDefault="00FE46FD">
      <w:pPr>
        <w:rPr>
          <w:rFonts w:hint="eastAsia"/>
        </w:rPr>
      </w:pPr>
      <w:r>
        <w:rPr>
          <w:rFonts w:hint="eastAsia"/>
        </w:rPr>
        <w:t>“富贵不能淫，贫贱不能移，威武不能屈，此之谓大丈夫”这句话的意思是，富贵不能使他的思想迷惑，贫贱不能使他的操守动摇，威武不能使他的意志屈服，这才叫作有志气有作为的大丈夫。这句话强调了人的意志和品格不应被外界的物质条件或权势所左右，要保持清醒的头脑和坚定的信念。</w:t>
      </w:r>
    </w:p>
    <w:p w14:paraId="4AF93FC8" w14:textId="77777777" w:rsidR="00FE46FD" w:rsidRDefault="00FE46FD">
      <w:pPr>
        <w:rPr>
          <w:rFonts w:hint="eastAsia"/>
        </w:rPr>
      </w:pPr>
    </w:p>
    <w:p w14:paraId="38F28515" w14:textId="77777777" w:rsidR="00FE46FD" w:rsidRDefault="00FE46FD">
      <w:pPr>
        <w:rPr>
          <w:rFonts w:hint="eastAsia"/>
        </w:rPr>
      </w:pPr>
    </w:p>
    <w:p w14:paraId="4D0DA125" w14:textId="77777777" w:rsidR="00FE46FD" w:rsidRDefault="00FE46FD">
      <w:pPr>
        <w:rPr>
          <w:rFonts w:hint="eastAsia"/>
        </w:rPr>
      </w:pPr>
      <w:r>
        <w:rPr>
          <w:rFonts w:hint="eastAsia"/>
        </w:rPr>
        <w:t>原文的背景及意义</w:t>
      </w:r>
    </w:p>
    <w:p w14:paraId="5B8B27DC" w14:textId="77777777" w:rsidR="00FE46FD" w:rsidRDefault="00FE46FD">
      <w:pPr>
        <w:rPr>
          <w:rFonts w:hint="eastAsia"/>
        </w:rPr>
      </w:pPr>
    </w:p>
    <w:p w14:paraId="3FCDDF55" w14:textId="77777777" w:rsidR="00FE46FD" w:rsidRDefault="00FE46FD">
      <w:pPr>
        <w:rPr>
          <w:rFonts w:hint="eastAsia"/>
        </w:rPr>
      </w:pPr>
      <w:r>
        <w:rPr>
          <w:rFonts w:hint="eastAsia"/>
        </w:rPr>
        <w:t>“富贵不能淫”出自孟子与景春的对话。景春认为公孙衍、张仪凭借权势震慑诸侯即为“大丈夫”，而孟子则尖锐批评这种以权谋私的行为，强调真正的“大丈夫”应以道德为根基，而非依赖外在威势。孟子提出“居天下之广居，立天下之正位，行天下之大道”的立身之基，以及“得志，与民由之；不得志，独行其道”的处世态度，最终归结为“富贵不能淫，贫贱不能移，威武不能屈”的人格底线。这句话在历史上鼓励了不少志士仁人，成为他们不畏强暴、坚持正义的座右铭。</w:t>
      </w:r>
    </w:p>
    <w:p w14:paraId="34E291D4" w14:textId="77777777" w:rsidR="00FE46FD" w:rsidRDefault="00FE46FD">
      <w:pPr>
        <w:rPr>
          <w:rFonts w:hint="eastAsia"/>
        </w:rPr>
      </w:pPr>
    </w:p>
    <w:p w14:paraId="14D61614" w14:textId="77777777" w:rsidR="00FE46FD" w:rsidRDefault="00FE46FD">
      <w:pPr>
        <w:rPr>
          <w:rFonts w:hint="eastAsia"/>
        </w:rPr>
      </w:pPr>
    </w:p>
    <w:p w14:paraId="17FD41F1" w14:textId="77777777" w:rsidR="00FE46FD" w:rsidRDefault="00FE46FD">
      <w:pPr>
        <w:rPr>
          <w:rFonts w:hint="eastAsia"/>
        </w:rPr>
      </w:pPr>
      <w:r>
        <w:rPr>
          <w:rFonts w:hint="eastAsia"/>
        </w:rPr>
        <w:t>原文在现代社会的应用</w:t>
      </w:r>
    </w:p>
    <w:p w14:paraId="08B053B4" w14:textId="77777777" w:rsidR="00FE46FD" w:rsidRDefault="00FE46FD">
      <w:pPr>
        <w:rPr>
          <w:rFonts w:hint="eastAsia"/>
        </w:rPr>
      </w:pPr>
    </w:p>
    <w:p w14:paraId="464E1A8C" w14:textId="77777777" w:rsidR="00FE46FD" w:rsidRDefault="00FE46FD">
      <w:pPr>
        <w:rPr>
          <w:rFonts w:hint="eastAsia"/>
        </w:rPr>
      </w:pPr>
      <w:r>
        <w:rPr>
          <w:rFonts w:hint="eastAsia"/>
        </w:rPr>
        <w:t>在现代社会，“富贵不能淫”依然具有重要的现实意义。它提醒我们在面对金钱和地位的诱惑时，要保持清醒的头脑和坚定的信念，不被物质所迷惑。同时，它也鼓励我们在面对困难和挑战时，要坚守自己的原则和底线，不屈服于外界的压力和威胁。这句话不仅是对个人品格的要求，也是对社会风气的引导，有助于培养人们的道德观念和责任感。</w:t>
      </w:r>
    </w:p>
    <w:p w14:paraId="3FF5011C" w14:textId="77777777" w:rsidR="00FE46FD" w:rsidRDefault="00FE46FD">
      <w:pPr>
        <w:rPr>
          <w:rFonts w:hint="eastAsia"/>
        </w:rPr>
      </w:pPr>
    </w:p>
    <w:p w14:paraId="524F10AC" w14:textId="77777777" w:rsidR="00FE46FD" w:rsidRDefault="00FE46FD">
      <w:pPr>
        <w:rPr>
          <w:rFonts w:hint="eastAsia"/>
        </w:rPr>
      </w:pPr>
      <w:r>
        <w:rPr>
          <w:rFonts w:hint="eastAsia"/>
        </w:rPr>
        <w:t>本文是由每日作文网(2345lzwz.com)为大家创作</w:t>
      </w:r>
    </w:p>
    <w:p w14:paraId="43933255" w14:textId="3538778C" w:rsidR="00CC06DF" w:rsidRDefault="00CC06DF"/>
    <w:sectPr w:rsidR="00CC06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DF"/>
    <w:rsid w:val="00CC06DF"/>
    <w:rsid w:val="00EC3316"/>
    <w:rsid w:val="00FE4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CA4464-6AAB-4DBE-8085-6E66727B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06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06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06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06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06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06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06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06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06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06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06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06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06DF"/>
    <w:rPr>
      <w:rFonts w:cstheme="majorBidi"/>
      <w:color w:val="2F5496" w:themeColor="accent1" w:themeShade="BF"/>
      <w:sz w:val="28"/>
      <w:szCs w:val="28"/>
    </w:rPr>
  </w:style>
  <w:style w:type="character" w:customStyle="1" w:styleId="50">
    <w:name w:val="标题 5 字符"/>
    <w:basedOn w:val="a0"/>
    <w:link w:val="5"/>
    <w:uiPriority w:val="9"/>
    <w:semiHidden/>
    <w:rsid w:val="00CC06DF"/>
    <w:rPr>
      <w:rFonts w:cstheme="majorBidi"/>
      <w:color w:val="2F5496" w:themeColor="accent1" w:themeShade="BF"/>
      <w:sz w:val="24"/>
    </w:rPr>
  </w:style>
  <w:style w:type="character" w:customStyle="1" w:styleId="60">
    <w:name w:val="标题 6 字符"/>
    <w:basedOn w:val="a0"/>
    <w:link w:val="6"/>
    <w:uiPriority w:val="9"/>
    <w:semiHidden/>
    <w:rsid w:val="00CC06DF"/>
    <w:rPr>
      <w:rFonts w:cstheme="majorBidi"/>
      <w:b/>
      <w:bCs/>
      <w:color w:val="2F5496" w:themeColor="accent1" w:themeShade="BF"/>
    </w:rPr>
  </w:style>
  <w:style w:type="character" w:customStyle="1" w:styleId="70">
    <w:name w:val="标题 7 字符"/>
    <w:basedOn w:val="a0"/>
    <w:link w:val="7"/>
    <w:uiPriority w:val="9"/>
    <w:semiHidden/>
    <w:rsid w:val="00CC06DF"/>
    <w:rPr>
      <w:rFonts w:cstheme="majorBidi"/>
      <w:b/>
      <w:bCs/>
      <w:color w:val="595959" w:themeColor="text1" w:themeTint="A6"/>
    </w:rPr>
  </w:style>
  <w:style w:type="character" w:customStyle="1" w:styleId="80">
    <w:name w:val="标题 8 字符"/>
    <w:basedOn w:val="a0"/>
    <w:link w:val="8"/>
    <w:uiPriority w:val="9"/>
    <w:semiHidden/>
    <w:rsid w:val="00CC06DF"/>
    <w:rPr>
      <w:rFonts w:cstheme="majorBidi"/>
      <w:color w:val="595959" w:themeColor="text1" w:themeTint="A6"/>
    </w:rPr>
  </w:style>
  <w:style w:type="character" w:customStyle="1" w:styleId="90">
    <w:name w:val="标题 9 字符"/>
    <w:basedOn w:val="a0"/>
    <w:link w:val="9"/>
    <w:uiPriority w:val="9"/>
    <w:semiHidden/>
    <w:rsid w:val="00CC06DF"/>
    <w:rPr>
      <w:rFonts w:eastAsiaTheme="majorEastAsia" w:cstheme="majorBidi"/>
      <w:color w:val="595959" w:themeColor="text1" w:themeTint="A6"/>
    </w:rPr>
  </w:style>
  <w:style w:type="paragraph" w:styleId="a3">
    <w:name w:val="Title"/>
    <w:basedOn w:val="a"/>
    <w:next w:val="a"/>
    <w:link w:val="a4"/>
    <w:uiPriority w:val="10"/>
    <w:qFormat/>
    <w:rsid w:val="00CC06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06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06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06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06DF"/>
    <w:pPr>
      <w:spacing w:before="160"/>
      <w:jc w:val="center"/>
    </w:pPr>
    <w:rPr>
      <w:i/>
      <w:iCs/>
      <w:color w:val="404040" w:themeColor="text1" w:themeTint="BF"/>
    </w:rPr>
  </w:style>
  <w:style w:type="character" w:customStyle="1" w:styleId="a8">
    <w:name w:val="引用 字符"/>
    <w:basedOn w:val="a0"/>
    <w:link w:val="a7"/>
    <w:uiPriority w:val="29"/>
    <w:rsid w:val="00CC06DF"/>
    <w:rPr>
      <w:i/>
      <w:iCs/>
      <w:color w:val="404040" w:themeColor="text1" w:themeTint="BF"/>
    </w:rPr>
  </w:style>
  <w:style w:type="paragraph" w:styleId="a9">
    <w:name w:val="List Paragraph"/>
    <w:basedOn w:val="a"/>
    <w:uiPriority w:val="34"/>
    <w:qFormat/>
    <w:rsid w:val="00CC06DF"/>
    <w:pPr>
      <w:ind w:left="720"/>
      <w:contextualSpacing/>
    </w:pPr>
  </w:style>
  <w:style w:type="character" w:styleId="aa">
    <w:name w:val="Intense Emphasis"/>
    <w:basedOn w:val="a0"/>
    <w:uiPriority w:val="21"/>
    <w:qFormat/>
    <w:rsid w:val="00CC06DF"/>
    <w:rPr>
      <w:i/>
      <w:iCs/>
      <w:color w:val="2F5496" w:themeColor="accent1" w:themeShade="BF"/>
    </w:rPr>
  </w:style>
  <w:style w:type="paragraph" w:styleId="ab">
    <w:name w:val="Intense Quote"/>
    <w:basedOn w:val="a"/>
    <w:next w:val="a"/>
    <w:link w:val="ac"/>
    <w:uiPriority w:val="30"/>
    <w:qFormat/>
    <w:rsid w:val="00CC06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06DF"/>
    <w:rPr>
      <w:i/>
      <w:iCs/>
      <w:color w:val="2F5496" w:themeColor="accent1" w:themeShade="BF"/>
    </w:rPr>
  </w:style>
  <w:style w:type="character" w:styleId="ad">
    <w:name w:val="Intense Reference"/>
    <w:basedOn w:val="a0"/>
    <w:uiPriority w:val="32"/>
    <w:qFormat/>
    <w:rsid w:val="00CC06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2025-06-11T03:44:00Z</dcterms:created>
  <dcterms:modified xsi:type="dcterms:W3CDTF">2025-06-11T03:44:00Z</dcterms:modified>
</cp:coreProperties>
</file>