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D8CD" w14:textId="77777777" w:rsidR="00CA572D" w:rsidRDefault="00CA572D">
      <w:pPr>
        <w:rPr>
          <w:rFonts w:hint="eastAsia"/>
        </w:rPr>
      </w:pPr>
      <w:r>
        <w:rPr>
          <w:rFonts w:hint="eastAsia"/>
        </w:rPr>
        <w:t>Gu Hu Zai：香港街头文化的符号</w:t>
      </w:r>
    </w:p>
    <w:p w14:paraId="49CFDF8D" w14:textId="77777777" w:rsidR="00CA572D" w:rsidRDefault="00CA572D">
      <w:pPr>
        <w:rPr>
          <w:rFonts w:hint="eastAsia"/>
        </w:rPr>
      </w:pPr>
      <w:r>
        <w:rPr>
          <w:rFonts w:hint="eastAsia"/>
        </w:rPr>
        <w:t>“古惑仔” 的拼音是：gǔ huò zǎi。，这个词汇对于很多人来说，是90年代香港电影的一个独特印记。这个词在粤语中用来形容那些生活在社会边缘，常常与黑帮或犯罪活动有关联的年轻人。然而，“古惑仔”的形象并非完全负面，在某些文化背景下，他们也被视为一种反叛精神的象征，代表着对传统权威的挑战和对自由生活的向往。</w:t>
      </w:r>
    </w:p>
    <w:p w14:paraId="4DCA85C3" w14:textId="77777777" w:rsidR="00CA572D" w:rsidRDefault="00CA572D">
      <w:pPr>
        <w:rPr>
          <w:rFonts w:hint="eastAsia"/>
        </w:rPr>
      </w:pPr>
    </w:p>
    <w:p w14:paraId="0A85A4F0" w14:textId="77777777" w:rsidR="00CA572D" w:rsidRDefault="00CA5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D2FCF" w14:textId="77777777" w:rsidR="00CA572D" w:rsidRDefault="00CA572D">
      <w:pPr>
        <w:rPr>
          <w:rFonts w:hint="eastAsia"/>
        </w:rPr>
      </w:pPr>
      <w:r>
        <w:rPr>
          <w:rFonts w:hint="eastAsia"/>
        </w:rPr>
        <w:t>从银幕到现实：古惑仔的形象演变</w:t>
      </w:r>
    </w:p>
    <w:p w14:paraId="177DA4EE" w14:textId="77777777" w:rsidR="00CA572D" w:rsidRDefault="00CA572D">
      <w:pPr>
        <w:rPr>
          <w:rFonts w:hint="eastAsia"/>
        </w:rPr>
      </w:pPr>
      <w:r>
        <w:rPr>
          <w:rFonts w:hint="eastAsia"/>
        </w:rPr>
        <w:t>随着电影《古惑仔》系列的成功，陈浩南、山鸡等角色成为了青少年心中的偶像，这些角色不仅仅是一群街头混混，更是在逆境中寻求生存之道的年轻人。影片中的友情、义气以及面对困难时的不屈不挠，深深打动了观众的心。这一时期，“古惑仔”文化开始流行，不仅影响了香港本地，还波及到了整个华人世界。它所传递的价值观——忠诚、勇敢、重情重义——让许多人心生共鸣。</w:t>
      </w:r>
    </w:p>
    <w:p w14:paraId="3B6F5D29" w14:textId="77777777" w:rsidR="00CA572D" w:rsidRDefault="00CA572D">
      <w:pPr>
        <w:rPr>
          <w:rFonts w:hint="eastAsia"/>
        </w:rPr>
      </w:pPr>
    </w:p>
    <w:p w14:paraId="04D14C05" w14:textId="77777777" w:rsidR="00CA572D" w:rsidRDefault="00CA5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1B52" w14:textId="77777777" w:rsidR="00CA572D" w:rsidRDefault="00CA572D">
      <w:pPr>
        <w:rPr>
          <w:rFonts w:hint="eastAsia"/>
        </w:rPr>
      </w:pPr>
      <w:r>
        <w:rPr>
          <w:rFonts w:hint="eastAsia"/>
        </w:rPr>
        <w:t>社会现象背后的思考</w:t>
      </w:r>
    </w:p>
    <w:p w14:paraId="487A2982" w14:textId="77777777" w:rsidR="00CA572D" w:rsidRDefault="00CA572D">
      <w:pPr>
        <w:rPr>
          <w:rFonts w:hint="eastAsia"/>
        </w:rPr>
      </w:pPr>
      <w:r>
        <w:rPr>
          <w:rFonts w:hint="eastAsia"/>
        </w:rPr>
        <w:t>尽管“古惑仔”文化在一定程度上美化了暴力行为，但它也揭示了一些深层次的社会问题。比如，为什么会有这么多的年轻人选择加入这样的群体？这背后反映了当时香港社会中存在的教育缺失、家庭破裂以及经济压力等问题。年轻人渴望被认可、追求归属感，而“古惑仔”团体似乎提供了一种替代性的社区支持系统。这种现象促使社会各界更加关注青少年的成长环境和社会融入问题。</w:t>
      </w:r>
    </w:p>
    <w:p w14:paraId="7275E604" w14:textId="77777777" w:rsidR="00CA572D" w:rsidRDefault="00CA572D">
      <w:pPr>
        <w:rPr>
          <w:rFonts w:hint="eastAsia"/>
        </w:rPr>
      </w:pPr>
    </w:p>
    <w:p w14:paraId="7629756A" w14:textId="77777777" w:rsidR="00CA572D" w:rsidRDefault="00CA5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17985" w14:textId="77777777" w:rsidR="00CA572D" w:rsidRDefault="00CA572D">
      <w:pPr>
        <w:rPr>
          <w:rFonts w:hint="eastAsia"/>
        </w:rPr>
      </w:pPr>
      <w:r>
        <w:rPr>
          <w:rFonts w:hint="eastAsia"/>
        </w:rPr>
        <w:t>艺术创作中的古惑仔元素</w:t>
      </w:r>
    </w:p>
    <w:p w14:paraId="070B5D54" w14:textId="77777777" w:rsidR="00CA572D" w:rsidRDefault="00CA572D">
      <w:pPr>
        <w:rPr>
          <w:rFonts w:hint="eastAsia"/>
        </w:rPr>
      </w:pPr>
      <w:r>
        <w:rPr>
          <w:rFonts w:hint="eastAsia"/>
        </w:rPr>
        <w:t>除了电影之外，“古惑仔”元素还广泛出现在音乐、文学、漫画等多个领域。例如，Beyond乐队的经典歌曲《海阔天空》就表达了对自由生活的向往，其歌词中蕴含的情感与“古惑仔”们内心深处的梦想不谋而合。一些作家也会通过小说的形式探讨“古惑仔”的生活状态及其背后的社会意义。这些作品既是对特定历史时期的记录，也是对人性复杂性的深刻剖析。</w:t>
      </w:r>
    </w:p>
    <w:p w14:paraId="04403B44" w14:textId="77777777" w:rsidR="00CA572D" w:rsidRDefault="00CA572D">
      <w:pPr>
        <w:rPr>
          <w:rFonts w:hint="eastAsia"/>
        </w:rPr>
      </w:pPr>
    </w:p>
    <w:p w14:paraId="1FFA74B8" w14:textId="77777777" w:rsidR="00CA572D" w:rsidRDefault="00CA5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3C916" w14:textId="77777777" w:rsidR="00CA572D" w:rsidRDefault="00CA572D">
      <w:pPr>
        <w:rPr>
          <w:rFonts w:hint="eastAsia"/>
        </w:rPr>
      </w:pPr>
      <w:r>
        <w:rPr>
          <w:rFonts w:hint="eastAsia"/>
        </w:rPr>
        <w:t>现代视角下的反思与启示</w:t>
      </w:r>
    </w:p>
    <w:p w14:paraId="0042D217" w14:textId="77777777" w:rsidR="00CA572D" w:rsidRDefault="00CA572D">
      <w:pPr>
        <w:rPr>
          <w:rFonts w:hint="eastAsia"/>
        </w:rPr>
      </w:pPr>
      <w:r>
        <w:rPr>
          <w:rFonts w:hint="eastAsia"/>
        </w:rPr>
        <w:t>今天当我们回顾“古惑仔”文化时，应该认识到它既是特定时代背景下的产物，也为我们提供了宝贵的历史资料。它提醒我们要重视青少年的心理健康和社会适应能力培养，同时也要积极构建和谐包容的社会环境。在这个过程中，我们既要反对任何形式的暴力倾向，又要尊重每个人追求梦想的权利。“古惑仔”虽然已经成为过去式，但其所承载的文化价值仍然值得我们深思。</w:t>
      </w:r>
    </w:p>
    <w:p w14:paraId="0DAA08D0" w14:textId="77777777" w:rsidR="00CA572D" w:rsidRDefault="00CA572D">
      <w:pPr>
        <w:rPr>
          <w:rFonts w:hint="eastAsia"/>
        </w:rPr>
      </w:pPr>
    </w:p>
    <w:p w14:paraId="39804549" w14:textId="77777777" w:rsidR="00CA572D" w:rsidRDefault="00CA5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BBBA4" w14:textId="4F20D460" w:rsidR="00381E34" w:rsidRDefault="00381E34"/>
    <w:sectPr w:rsidR="0038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34"/>
    <w:rsid w:val="00381E34"/>
    <w:rsid w:val="004F584A"/>
    <w:rsid w:val="00C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A2D56-82CB-4527-955B-2944DC4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