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9D72" w14:textId="77777777" w:rsidR="00432FE8" w:rsidRDefault="00432FE8">
      <w:pPr>
        <w:rPr>
          <w:rFonts w:hint="eastAsia"/>
        </w:rPr>
      </w:pPr>
      <w:r>
        <w:rPr>
          <w:rFonts w:hint="eastAsia"/>
        </w:rPr>
        <w:t>gōng yǒu zhì</w:t>
      </w:r>
    </w:p>
    <w:p w14:paraId="096E523A" w14:textId="77777777" w:rsidR="00432FE8" w:rsidRDefault="00432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7D98E" w14:textId="77777777" w:rsidR="00432FE8" w:rsidRDefault="00432FE8">
      <w:pPr>
        <w:rPr>
          <w:rFonts w:hint="eastAsia"/>
        </w:rPr>
      </w:pPr>
      <w:r>
        <w:rPr>
          <w:rFonts w:hint="eastAsia"/>
        </w:rPr>
        <w:t>公有制的概念与历史发展</w:t>
      </w:r>
    </w:p>
    <w:p w14:paraId="0E88C03F" w14:textId="77777777" w:rsidR="00432FE8" w:rsidRDefault="00432FE8">
      <w:pPr>
        <w:rPr>
          <w:rFonts w:hint="eastAsia"/>
        </w:rPr>
      </w:pPr>
      <w:r>
        <w:rPr>
          <w:rFonts w:hint="eastAsia"/>
        </w:rPr>
        <w:t>公有制的拼音：gōng yǒu zhì。公有制，是指生产资料归社会全体成员共同所有的一种所有制形式。在人类社会的发展历程中，公有制并非现代的发明，早在原始公社时期，土地和自然资源便是由部落成员集体共有。然而，随着私有财产概念的形成与发展，公有制逐渐被私有制所取代。直到19世纪，社会主义理论兴起，公有制再次成为讨论的焦点，并在20世纪的一些国家得到实践，如苏联、中国等国推行了以公有制为基础的社会制度。</w:t>
      </w:r>
    </w:p>
    <w:p w14:paraId="5A7A1702" w14:textId="77777777" w:rsidR="00432FE8" w:rsidRDefault="00432FE8">
      <w:pPr>
        <w:rPr>
          <w:rFonts w:hint="eastAsia"/>
        </w:rPr>
      </w:pPr>
    </w:p>
    <w:p w14:paraId="39FC96FC" w14:textId="77777777" w:rsidR="00432FE8" w:rsidRDefault="00432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58839" w14:textId="77777777" w:rsidR="00432FE8" w:rsidRDefault="00432FE8">
      <w:pPr>
        <w:rPr>
          <w:rFonts w:hint="eastAsia"/>
        </w:rPr>
      </w:pPr>
      <w:r>
        <w:rPr>
          <w:rFonts w:hint="eastAsia"/>
        </w:rPr>
        <w:t>公有制的理论基础</w:t>
      </w:r>
    </w:p>
    <w:p w14:paraId="73661556" w14:textId="77777777" w:rsidR="00432FE8" w:rsidRDefault="00432FE8">
      <w:pPr>
        <w:rPr>
          <w:rFonts w:hint="eastAsia"/>
        </w:rPr>
      </w:pPr>
      <w:r>
        <w:rPr>
          <w:rFonts w:hint="eastAsia"/>
        </w:rPr>
        <w:t>公有制的理论基石主要来源于马克思主义经济学说。马克思认为，在资本主义社会中，生产资料的私人占有导致了劳动与资本之间的对立，进而造成了阶级分化和社会不平等。为了消除这种对立，他提出应当将生产资料从私人手中转移到全社会共同所有，以此来实现人的自由全面发展。根据这一理论，公有制被视为解决社会矛盾、实现社会公平正义的重要途径之一。</w:t>
      </w:r>
    </w:p>
    <w:p w14:paraId="6D10100E" w14:textId="77777777" w:rsidR="00432FE8" w:rsidRDefault="00432FE8">
      <w:pPr>
        <w:rPr>
          <w:rFonts w:hint="eastAsia"/>
        </w:rPr>
      </w:pPr>
    </w:p>
    <w:p w14:paraId="18AE451D" w14:textId="77777777" w:rsidR="00432FE8" w:rsidRDefault="00432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DB921" w14:textId="77777777" w:rsidR="00432FE8" w:rsidRDefault="00432FE8">
      <w:pPr>
        <w:rPr>
          <w:rFonts w:hint="eastAsia"/>
        </w:rPr>
      </w:pPr>
      <w:r>
        <w:rPr>
          <w:rFonts w:hint="eastAsia"/>
        </w:rPr>
        <w:t>公有制在中国的实践</w:t>
      </w:r>
    </w:p>
    <w:p w14:paraId="10F30FB8" w14:textId="77777777" w:rsidR="00432FE8" w:rsidRDefault="00432FE8">
      <w:pPr>
        <w:rPr>
          <w:rFonts w:hint="eastAsia"/>
        </w:rPr>
      </w:pPr>
      <w:r>
        <w:rPr>
          <w:rFonts w:hint="eastAsia"/>
        </w:rPr>
        <w:t>在中国，自1949年新中国成立以来，公有制经济便占据了主导地位。通过一系列的土地改革和社会主义改造运动，政府逐步实现了对农业、手工业以及资本主义工商业的社会主义改造，确立了以全民所有制和集体所有制为主体的基本经济制度。改革开放以后，虽然允许非公有制经济成分的存在和发展，但始终坚持公有制为主体的原则不变。公有制经济不仅是中国特色社会主义的重要标志，也是保障人民共同利益、推动经济社会持续健康发展的根本力量。</w:t>
      </w:r>
    </w:p>
    <w:p w14:paraId="6658A154" w14:textId="77777777" w:rsidR="00432FE8" w:rsidRDefault="00432FE8">
      <w:pPr>
        <w:rPr>
          <w:rFonts w:hint="eastAsia"/>
        </w:rPr>
      </w:pPr>
    </w:p>
    <w:p w14:paraId="25D591ED" w14:textId="77777777" w:rsidR="00432FE8" w:rsidRDefault="00432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131D8" w14:textId="77777777" w:rsidR="00432FE8" w:rsidRDefault="00432FE8">
      <w:pPr>
        <w:rPr>
          <w:rFonts w:hint="eastAsia"/>
        </w:rPr>
      </w:pPr>
      <w:r>
        <w:rPr>
          <w:rFonts w:hint="eastAsia"/>
        </w:rPr>
        <w:t>公有制在全球化背景下的挑战与机遇</w:t>
      </w:r>
    </w:p>
    <w:p w14:paraId="03E25EB7" w14:textId="77777777" w:rsidR="00432FE8" w:rsidRDefault="00432FE8">
      <w:pPr>
        <w:rPr>
          <w:rFonts w:hint="eastAsia"/>
        </w:rPr>
      </w:pPr>
      <w:r>
        <w:rPr>
          <w:rFonts w:hint="eastAsia"/>
        </w:rPr>
        <w:t>进入21世纪，全球化进程加速，国际竞争日益激烈，这给坚持公有制的国家带来了新的挑战。一方面，市场机制的作用愈发显著，如何提高国有企业的效率和竞争力成为了亟待解决的问题；另一方面，信息技术革命催生了许多新兴产业，为公有制经济转型升级提供了难得的机遇。面对这些变化，许多国家都在探索适合本国国情的公有制实现形式，力求在保持社会主义方向的更好地适应时代发展的需求。</w:t>
      </w:r>
    </w:p>
    <w:p w14:paraId="3B2BCD7E" w14:textId="77777777" w:rsidR="00432FE8" w:rsidRDefault="00432FE8">
      <w:pPr>
        <w:rPr>
          <w:rFonts w:hint="eastAsia"/>
        </w:rPr>
      </w:pPr>
    </w:p>
    <w:p w14:paraId="6831C35D" w14:textId="77777777" w:rsidR="00432FE8" w:rsidRDefault="00432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EBA22" w14:textId="77777777" w:rsidR="00432FE8" w:rsidRDefault="00432FE8">
      <w:pPr>
        <w:rPr>
          <w:rFonts w:hint="eastAsia"/>
        </w:rPr>
      </w:pPr>
      <w:r>
        <w:rPr>
          <w:rFonts w:hint="eastAsia"/>
        </w:rPr>
        <w:t>最后的总结</w:t>
      </w:r>
    </w:p>
    <w:p w14:paraId="62A5ACA9" w14:textId="77777777" w:rsidR="00432FE8" w:rsidRDefault="00432FE8">
      <w:pPr>
        <w:rPr>
          <w:rFonts w:hint="eastAsia"/>
        </w:rPr>
      </w:pPr>
      <w:r>
        <w:rPr>
          <w:rFonts w:hint="eastAsia"/>
        </w:rPr>
        <w:t>公有制作为一种重要的所有制形式，承载着丰富的历史内涵和理论价值。它不仅是社会主义经济制度的核心特征，而且对于促进社会公平、维护国家稳定具有不可替代的作用。在未来的发展道路上，如何进一步完善和发展公有制，使之更加符合现代社会的要求，将是各国面临的一项重要课题。</w:t>
      </w:r>
    </w:p>
    <w:p w14:paraId="3DF3CEF7" w14:textId="77777777" w:rsidR="00432FE8" w:rsidRDefault="00432FE8">
      <w:pPr>
        <w:rPr>
          <w:rFonts w:hint="eastAsia"/>
        </w:rPr>
      </w:pPr>
    </w:p>
    <w:p w14:paraId="379F4493" w14:textId="77777777" w:rsidR="00432FE8" w:rsidRDefault="00432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624F2" w14:textId="4D57AD46" w:rsidR="00123A98" w:rsidRDefault="00123A98"/>
    <w:sectPr w:rsidR="0012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8"/>
    <w:rsid w:val="00123A98"/>
    <w:rsid w:val="00432FE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B8568-024C-4AF4-9B52-ECCDEA63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