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69F2" w14:textId="77777777" w:rsidR="00410C6B" w:rsidRDefault="00410C6B">
      <w:pPr>
        <w:rPr>
          <w:rFonts w:hint="eastAsia"/>
        </w:rPr>
      </w:pPr>
      <w:r>
        <w:rPr>
          <w:rFonts w:hint="eastAsia"/>
        </w:rPr>
        <w:t>GongGao 的拼音：公告的正式宣告与信息传播</w:t>
      </w:r>
    </w:p>
    <w:p w14:paraId="0BD53110" w14:textId="77777777" w:rsidR="00410C6B" w:rsidRDefault="00410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05BA7" w14:textId="77777777" w:rsidR="00410C6B" w:rsidRDefault="00410C6B">
      <w:pPr>
        <w:rPr>
          <w:rFonts w:hint="eastAsia"/>
        </w:rPr>
      </w:pPr>
      <w:r>
        <w:rPr>
          <w:rFonts w:hint="eastAsia"/>
        </w:rPr>
        <w:t>在汉语中，“公告” 的拼音是：gōng gào。它是一种官方或正式的信息传达方式，用于向公众发布重要消息。无论是政府机关、企事业单位还是社会团体，当有需要让广大民众知晓的内容时，都会通过公告的形式来公布。从城市管理规定到国家政策法规，公告扮演着连接政府与人民之间沟通桥梁的角色。</w:t>
      </w:r>
    </w:p>
    <w:p w14:paraId="36FDB54C" w14:textId="77777777" w:rsidR="00410C6B" w:rsidRDefault="00410C6B">
      <w:pPr>
        <w:rPr>
          <w:rFonts w:hint="eastAsia"/>
        </w:rPr>
      </w:pPr>
    </w:p>
    <w:p w14:paraId="113345F2" w14:textId="77777777" w:rsidR="00410C6B" w:rsidRDefault="00410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43EDA" w14:textId="77777777" w:rsidR="00410C6B" w:rsidRDefault="00410C6B">
      <w:pPr>
        <w:rPr>
          <w:rFonts w:hint="eastAsia"/>
        </w:rPr>
      </w:pPr>
      <w:r>
        <w:rPr>
          <w:rFonts w:hint="eastAsia"/>
        </w:rPr>
        <w:t>公告的历史渊源与发展</w:t>
      </w:r>
    </w:p>
    <w:p w14:paraId="50D179B8" w14:textId="77777777" w:rsidR="00410C6B" w:rsidRDefault="00410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34D08" w14:textId="77777777" w:rsidR="00410C6B" w:rsidRDefault="00410C6B">
      <w:pPr>
        <w:rPr>
          <w:rFonts w:hint="eastAsia"/>
        </w:rPr>
      </w:pPr>
      <w:r>
        <w:rPr>
          <w:rFonts w:hint="eastAsia"/>
        </w:rPr>
        <w:t>追溯历史，公告并非现代社会的产物。早在古代中国，统治者便已开始利用各种形式的公告来传递政令和法令。那时候，公告多以诏书、布告等形式出现，书写于竹简或纸张上，并张贴在城门或市井显眼处，以便百姓阅览。随着时代变迁，公告的形式也在不断演变，除了传统的纸质公告外，网络媒体、电子屏幕等新型媒介也被广泛应用于公告的发布，使信息能够更快速地触达大众。</w:t>
      </w:r>
    </w:p>
    <w:p w14:paraId="0860D949" w14:textId="77777777" w:rsidR="00410C6B" w:rsidRDefault="00410C6B">
      <w:pPr>
        <w:rPr>
          <w:rFonts w:hint="eastAsia"/>
        </w:rPr>
      </w:pPr>
    </w:p>
    <w:p w14:paraId="6F68C9BF" w14:textId="77777777" w:rsidR="00410C6B" w:rsidRDefault="00410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CF1C7" w14:textId="77777777" w:rsidR="00410C6B" w:rsidRDefault="00410C6B">
      <w:pPr>
        <w:rPr>
          <w:rFonts w:hint="eastAsia"/>
        </w:rPr>
      </w:pPr>
      <w:r>
        <w:rPr>
          <w:rFonts w:hint="eastAsia"/>
        </w:rPr>
        <w:t>公告的法律效力与作用</w:t>
      </w:r>
    </w:p>
    <w:p w14:paraId="1E9C2910" w14:textId="77777777" w:rsidR="00410C6B" w:rsidRDefault="00410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C1DF6" w14:textId="77777777" w:rsidR="00410C6B" w:rsidRDefault="00410C6B">
      <w:pPr>
        <w:rPr>
          <w:rFonts w:hint="eastAsia"/>
        </w:rPr>
      </w:pPr>
      <w:r>
        <w:rPr>
          <w:rFonts w:hint="eastAsia"/>
        </w:rPr>
        <w:t>公告不仅仅是信息发布的手段，在很多情况下，它还具有法律上的约束力。例如，政府部门发布的行政命令、法律法规草案公开征求意见、法院的判决结果等，都必须以公告的方式对外公布，确保所有相关方都能及时了解最新的法规变化。企业也会用公告来通知员工关于公司内部的重大事项，如人事变动、业务调整等；公告也是保护消费者权益的重要工具，商家必须依法对其商品和服务的相关信息进行公告，保障消费者的知情权。</w:t>
      </w:r>
    </w:p>
    <w:p w14:paraId="301B1CCB" w14:textId="77777777" w:rsidR="00410C6B" w:rsidRDefault="00410C6B">
      <w:pPr>
        <w:rPr>
          <w:rFonts w:hint="eastAsia"/>
        </w:rPr>
      </w:pPr>
    </w:p>
    <w:p w14:paraId="10063C16" w14:textId="77777777" w:rsidR="00410C6B" w:rsidRDefault="00410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E0CC8" w14:textId="77777777" w:rsidR="00410C6B" w:rsidRDefault="00410C6B">
      <w:pPr>
        <w:rPr>
          <w:rFonts w:hint="eastAsia"/>
        </w:rPr>
      </w:pPr>
      <w:r>
        <w:rPr>
          <w:rFonts w:hint="eastAsia"/>
        </w:rPr>
        <w:t>现代公告的多样性和创新性</w:t>
      </w:r>
    </w:p>
    <w:p w14:paraId="1704B423" w14:textId="77777777" w:rsidR="00410C6B" w:rsidRDefault="00410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06658" w14:textId="77777777" w:rsidR="00410C6B" w:rsidRDefault="00410C6B">
      <w:pPr>
        <w:rPr>
          <w:rFonts w:hint="eastAsia"/>
        </w:rPr>
      </w:pPr>
      <w:r>
        <w:rPr>
          <w:rFonts w:hint="eastAsia"/>
        </w:rPr>
        <w:t>进入信息化时代后，公告不再局限于传统意义上的书面形式。互联网的发展催生了线上公告的新形态，包括但不限于官方网站首页的通知栏、社交媒体平台上的官方账号动态、电子邮件订阅服务等。这些新形式不仅提高了公告的传播效率，也让人们获取信息变得更加便捷。与此为了适应不同受众群体的需求，公告内容也更加注重语言表达的通俗易懂，以及信息呈现方式的直观化和可视化，从而增强公告的效果和影响力。</w:t>
      </w:r>
    </w:p>
    <w:p w14:paraId="049A43A7" w14:textId="77777777" w:rsidR="00410C6B" w:rsidRDefault="00410C6B">
      <w:pPr>
        <w:rPr>
          <w:rFonts w:hint="eastAsia"/>
        </w:rPr>
      </w:pPr>
    </w:p>
    <w:p w14:paraId="0D54DD00" w14:textId="77777777" w:rsidR="00410C6B" w:rsidRDefault="00410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5BBB8" w14:textId="77777777" w:rsidR="00410C6B" w:rsidRDefault="00410C6B">
      <w:pPr>
        <w:rPr>
          <w:rFonts w:hint="eastAsia"/>
        </w:rPr>
      </w:pPr>
      <w:r>
        <w:rPr>
          <w:rFonts w:hint="eastAsia"/>
        </w:rPr>
        <w:t>最后的总结：公告在未来的重要性</w:t>
      </w:r>
    </w:p>
    <w:p w14:paraId="6C50D7EA" w14:textId="77777777" w:rsidR="00410C6B" w:rsidRDefault="00410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561BE" w14:textId="77777777" w:rsidR="00410C6B" w:rsidRDefault="00410C6B">
      <w:pPr>
        <w:rPr>
          <w:rFonts w:hint="eastAsia"/>
        </w:rPr>
      </w:pPr>
      <w:r>
        <w:rPr>
          <w:rFonts w:hint="eastAsia"/>
        </w:rPr>
        <w:t>展望未来，随着科技的进步和社会的发展，公告将继续在社会治理和个人生活中发挥不可或缺的作用。它不仅是政府与民众之间的对话窗口，更是社会各界共享信息、协同合作的重要平台。面对日益复杂的社会环境，如何利用好公告这一工具，做到既高效又准确地传递信息，将是摆在我们面前的一项重要课题。而持续探索公告形式的创新与优化，则有助于提升公共管理效能，促进社会和谐稳定发展。</w:t>
      </w:r>
    </w:p>
    <w:p w14:paraId="42345818" w14:textId="77777777" w:rsidR="00410C6B" w:rsidRDefault="00410C6B">
      <w:pPr>
        <w:rPr>
          <w:rFonts w:hint="eastAsia"/>
        </w:rPr>
      </w:pPr>
    </w:p>
    <w:p w14:paraId="28E503F3" w14:textId="77777777" w:rsidR="00410C6B" w:rsidRDefault="00410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ED4AF" w14:textId="6D246935" w:rsidR="004A74E9" w:rsidRDefault="004A74E9"/>
    <w:sectPr w:rsidR="004A7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E9"/>
    <w:rsid w:val="00410C6B"/>
    <w:rsid w:val="004A74E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2F01C-60E6-493C-A658-A3B1185B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