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264D" w14:textId="77777777" w:rsidR="008115EF" w:rsidRDefault="008115EF">
      <w:pPr>
        <w:rPr>
          <w:rFonts w:hint="eastAsia"/>
        </w:rPr>
      </w:pPr>
      <w:r>
        <w:rPr>
          <w:rFonts w:hint="eastAsia"/>
        </w:rPr>
        <w:t>bian_li_jiao_tong_wei_da_zhong</w:t>
      </w:r>
    </w:p>
    <w:p w14:paraId="3F13D17A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0294F" w14:textId="77777777" w:rsidR="008115EF" w:rsidRDefault="008115EF">
      <w:pPr>
        <w:rPr>
          <w:rFonts w:hint="eastAsia"/>
        </w:rPr>
      </w:pPr>
      <w:r>
        <w:rPr>
          <w:rFonts w:hint="eastAsia"/>
        </w:rPr>
        <w:t>在现代社会的脉络中，便利交通为大众的重要性不言而喻。它不仅仅是一种运输方式的变革，更是一个国家和社会发展的关键推动力。随着科技的进步和人们生活水平的提升，交通系统正在经历前所未有的革新，旨在为公众提供更加高效、便捷且环保的出行选择。</w:t>
      </w:r>
    </w:p>
    <w:p w14:paraId="63212FCE" w14:textId="77777777" w:rsidR="008115EF" w:rsidRDefault="008115EF">
      <w:pPr>
        <w:rPr>
          <w:rFonts w:hint="eastAsia"/>
        </w:rPr>
      </w:pPr>
    </w:p>
    <w:p w14:paraId="5FAE9FC6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6C9D" w14:textId="77777777" w:rsidR="008115EF" w:rsidRDefault="008115EF">
      <w:pPr>
        <w:rPr>
          <w:rFonts w:hint="eastAsia"/>
        </w:rPr>
      </w:pPr>
      <w:r>
        <w:rPr>
          <w:rFonts w:hint="eastAsia"/>
        </w:rPr>
        <w:t>城市交通网络的优化</w:t>
      </w:r>
    </w:p>
    <w:p w14:paraId="2E58ACB9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F99ED" w14:textId="77777777" w:rsidR="008115EF" w:rsidRDefault="008115EF">
      <w:pPr>
        <w:rPr>
          <w:rFonts w:hint="eastAsia"/>
        </w:rPr>
      </w:pPr>
      <w:r>
        <w:rPr>
          <w:rFonts w:hint="eastAsia"/>
        </w:rPr>
        <w:t>城市是经济活动的核心，因此其内部的交通网络必须能够承受大量的人员流动。为了应对这一挑战，许多城市开始实施一系列改进措施，如建设地铁、轻轨等快速公共交通系统（Rapid Transit Systems, RTS），并优化公交线路以覆盖更多的区域。智能交通管理系统也被广泛应用，通过实时监控和数据分析来调整信号灯的时间，减少交通拥堵。</w:t>
      </w:r>
    </w:p>
    <w:p w14:paraId="3977461D" w14:textId="77777777" w:rsidR="008115EF" w:rsidRDefault="008115EF">
      <w:pPr>
        <w:rPr>
          <w:rFonts w:hint="eastAsia"/>
        </w:rPr>
      </w:pPr>
    </w:p>
    <w:p w14:paraId="6411E071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B8AD2" w14:textId="77777777" w:rsidR="008115EF" w:rsidRDefault="008115EF">
      <w:pPr>
        <w:rPr>
          <w:rFonts w:hint="eastAsia"/>
        </w:rPr>
      </w:pPr>
      <w:r>
        <w:rPr>
          <w:rFonts w:hint="eastAsia"/>
        </w:rPr>
        <w:t>绿色出行理念的普及</w:t>
      </w:r>
    </w:p>
    <w:p w14:paraId="094BE27E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5D05C" w14:textId="77777777" w:rsidR="008115EF" w:rsidRDefault="008115EF">
      <w:pPr>
        <w:rPr>
          <w:rFonts w:hint="eastAsia"/>
        </w:rPr>
      </w:pPr>
      <w:r>
        <w:rPr>
          <w:rFonts w:hint="eastAsia"/>
        </w:rPr>
        <w:t>环境问题日益受到重视，促使了绿色出行概念的流行。共享单车、电动滑板车以及电动汽车逐渐成为城市居民日常通勤的新宠。这些低碳排放甚至零排放的交通工具不仅有助于缓解空气污染，还能节省能源，降低对化石燃料的依赖。政府也在积极推动相关政策，鼓励市民选择更为环保的出行方式。</w:t>
      </w:r>
    </w:p>
    <w:p w14:paraId="63ED27D0" w14:textId="77777777" w:rsidR="008115EF" w:rsidRDefault="008115EF">
      <w:pPr>
        <w:rPr>
          <w:rFonts w:hint="eastAsia"/>
        </w:rPr>
      </w:pPr>
    </w:p>
    <w:p w14:paraId="279FE80A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293CE" w14:textId="77777777" w:rsidR="008115EF" w:rsidRDefault="008115EF">
      <w:pPr>
        <w:rPr>
          <w:rFonts w:hint="eastAsia"/>
        </w:rPr>
      </w:pPr>
      <w:r>
        <w:rPr>
          <w:rFonts w:hint="eastAsia"/>
        </w:rPr>
        <w:t>智能技术助力智慧交通</w:t>
      </w:r>
    </w:p>
    <w:p w14:paraId="2CE5B3D0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2F30E" w14:textId="77777777" w:rsidR="008115EF" w:rsidRDefault="008115EF">
      <w:pPr>
        <w:rPr>
          <w:rFonts w:hint="eastAsia"/>
        </w:rPr>
      </w:pPr>
      <w:r>
        <w:rPr>
          <w:rFonts w:hint="eastAsia"/>
        </w:rPr>
        <w:t>信息技术的发展给交通领域带来了革命性的变化。借助大数据、云计算和物联网（IoT）等先进技术，我们可以构建起一个全面感知、深度互联、智能决策的智慧交通体系。例如，自动驾驶汽车的研发正在加速推进，有望在未来改变人们的出行习惯；移动应用程序使得获取交通信息变得更加容易，乘客可以随时随地查询路线、预订车票或叫车服务。</w:t>
      </w:r>
    </w:p>
    <w:p w14:paraId="3332B8D0" w14:textId="77777777" w:rsidR="008115EF" w:rsidRDefault="008115EF">
      <w:pPr>
        <w:rPr>
          <w:rFonts w:hint="eastAsia"/>
        </w:rPr>
      </w:pPr>
    </w:p>
    <w:p w14:paraId="6B15FD0B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396CC" w14:textId="77777777" w:rsidR="008115EF" w:rsidRDefault="008115EF">
      <w:pPr>
        <w:rPr>
          <w:rFonts w:hint="eastAsia"/>
        </w:rPr>
      </w:pPr>
      <w:r>
        <w:rPr>
          <w:rFonts w:hint="eastAsia"/>
        </w:rPr>
        <w:t>城际与国际交通的融合</w:t>
      </w:r>
    </w:p>
    <w:p w14:paraId="7A6E021C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880C3" w14:textId="77777777" w:rsidR="008115EF" w:rsidRDefault="008115EF">
      <w:pPr>
        <w:rPr>
          <w:rFonts w:hint="eastAsia"/>
        </w:rPr>
      </w:pPr>
      <w:r>
        <w:rPr>
          <w:rFonts w:hint="eastAsia"/>
        </w:rPr>
        <w:t>在全球化的大背景下，不同城市之间的联系变得越来越紧密。高速铁路网的扩展大大缩短了城市间的距离，促进了区域一体化进程。而对于跨国旅行而言，航空业持续创新，从电子登机牌到自助行李托运，旅客享受到的服务愈发便捷高效。与此各国之间加强合作，共同制定标准，确保跨境交通的安全性和顺畅性。</w:t>
      </w:r>
    </w:p>
    <w:p w14:paraId="057F8F97" w14:textId="77777777" w:rsidR="008115EF" w:rsidRDefault="008115EF">
      <w:pPr>
        <w:rPr>
          <w:rFonts w:hint="eastAsia"/>
        </w:rPr>
      </w:pPr>
    </w:p>
    <w:p w14:paraId="6415DA11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AC774" w14:textId="77777777" w:rsidR="008115EF" w:rsidRDefault="008115EF">
      <w:pPr>
        <w:rPr>
          <w:rFonts w:hint="eastAsia"/>
        </w:rPr>
      </w:pPr>
      <w:r>
        <w:rPr>
          <w:rFonts w:hint="eastAsia"/>
        </w:rPr>
        <w:t>未来展望</w:t>
      </w:r>
    </w:p>
    <w:p w14:paraId="2CD15F12" w14:textId="77777777" w:rsidR="008115EF" w:rsidRDefault="00811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E8EAF" w14:textId="77777777" w:rsidR="008115EF" w:rsidRDefault="008115EF">
      <w:pPr>
        <w:rPr>
          <w:rFonts w:hint="eastAsia"/>
        </w:rPr>
      </w:pPr>
      <w:r>
        <w:rPr>
          <w:rFonts w:hint="eastAsia"/>
        </w:rPr>
        <w:t>展望未来，我们有理由相信，随着新技术的应用和政策的支持，便利交通将为更多人带来福祉。无论是改善城市内部的流动性，还是促进地区间乃至全球范围内的交流互动，交通系统的进步都将为人类社会注入新的活力。让我们携手共进，迎接一个更加美好的出行新时代。</w:t>
      </w:r>
    </w:p>
    <w:p w14:paraId="63776F47" w14:textId="77777777" w:rsidR="008115EF" w:rsidRDefault="008115EF">
      <w:pPr>
        <w:rPr>
          <w:rFonts w:hint="eastAsia"/>
        </w:rPr>
      </w:pPr>
    </w:p>
    <w:p w14:paraId="0702DC5F" w14:textId="77777777" w:rsidR="008115EF" w:rsidRDefault="00811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FC7D6" w14:textId="77F4D7AC" w:rsidR="005D2202" w:rsidRDefault="005D2202"/>
    <w:sectPr w:rsidR="005D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02"/>
    <w:rsid w:val="005D2202"/>
    <w:rsid w:val="008115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8F95-7E24-4EF8-96E9-743FB56F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