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70B2D" w14:textId="77777777" w:rsidR="00FA764E" w:rsidRDefault="00FA764E">
      <w:pPr>
        <w:rPr>
          <w:rFonts w:hint="eastAsia"/>
        </w:rPr>
      </w:pPr>
      <w:r>
        <w:rPr>
          <w:rFonts w:hint="eastAsia"/>
        </w:rPr>
        <w:t>jie1 ji2 的定义与历史</w:t>
      </w:r>
    </w:p>
    <w:p w14:paraId="72E72CE8" w14:textId="77777777" w:rsidR="00FA764E" w:rsidRDefault="00FA764E">
      <w:pPr>
        <w:rPr>
          <w:rFonts w:hint="eastAsia"/>
        </w:rPr>
      </w:pPr>
      <w:r>
        <w:rPr>
          <w:rFonts w:hint="eastAsia"/>
        </w:rPr>
        <w:t>“jie1 ji2”在汉语中指的是非法劫持飞机的行为，是一种严重违反国际航空安全法规的犯罪行为。自从航空运输兴起以来，劫机事件时有发生，给全球航空安全带来了巨大挑战。历史上第一次记录在案的劫机事件发生在1931年的秘鲁，但直到冷战期间，这类事件才开始频繁出现在公众视野。随着国际局势的变化和恐怖主义活动的增加，劫机成为了严重的公共安全问题，促使国际社会共同寻求对策。</w:t>
      </w:r>
    </w:p>
    <w:p w14:paraId="47D75AA8" w14:textId="77777777" w:rsidR="00FA764E" w:rsidRDefault="00FA764E">
      <w:pPr>
        <w:rPr>
          <w:rFonts w:hint="eastAsia"/>
        </w:rPr>
      </w:pPr>
    </w:p>
    <w:p w14:paraId="2730C2C8" w14:textId="77777777" w:rsidR="00FA764E" w:rsidRDefault="00FA764E">
      <w:pPr>
        <w:rPr>
          <w:rFonts w:hint="eastAsia"/>
        </w:rPr>
      </w:pPr>
      <w:r>
        <w:rPr>
          <w:rFonts w:hint="eastAsia"/>
        </w:rPr>
        <w:t xml:space="preserve"> </w:t>
      </w:r>
    </w:p>
    <w:p w14:paraId="559EE9DA" w14:textId="77777777" w:rsidR="00FA764E" w:rsidRDefault="00FA764E">
      <w:pPr>
        <w:rPr>
          <w:rFonts w:hint="eastAsia"/>
        </w:rPr>
      </w:pPr>
      <w:r>
        <w:rPr>
          <w:rFonts w:hint="eastAsia"/>
        </w:rPr>
        <w:t>国际应对措施</w:t>
      </w:r>
    </w:p>
    <w:p w14:paraId="6F94752F" w14:textId="77777777" w:rsidR="00FA764E" w:rsidRDefault="00FA764E">
      <w:pPr>
        <w:rPr>
          <w:rFonts w:hint="eastAsia"/>
        </w:rPr>
      </w:pPr>
      <w:r>
        <w:rPr>
          <w:rFonts w:hint="eastAsia"/>
        </w:rPr>
        <w:t>面对日益严峻的劫机威胁，国际民航组织（ICAO）等国际机构制定了多项公约和协定，旨在加强各国间的合作，提升航空安全水平。《东京公约》、《海牙公约》以及《蒙特利尔公约》是其中最具代表性的三个文件，它们确立了处理劫机案件的基本原则，包括对罪犯的引渡和惩罚机制。各国政府也不断强化机场安保措施，如实施更严格的行李检查、乘客身份验证及设立空中警察等，有效遏制了劫机行为的发生。</w:t>
      </w:r>
    </w:p>
    <w:p w14:paraId="6B5158C8" w14:textId="77777777" w:rsidR="00FA764E" w:rsidRDefault="00FA764E">
      <w:pPr>
        <w:rPr>
          <w:rFonts w:hint="eastAsia"/>
        </w:rPr>
      </w:pPr>
    </w:p>
    <w:p w14:paraId="4EC14FAC" w14:textId="77777777" w:rsidR="00FA764E" w:rsidRDefault="00FA764E">
      <w:pPr>
        <w:rPr>
          <w:rFonts w:hint="eastAsia"/>
        </w:rPr>
      </w:pPr>
      <w:r>
        <w:rPr>
          <w:rFonts w:hint="eastAsia"/>
        </w:rPr>
        <w:t xml:space="preserve"> </w:t>
      </w:r>
    </w:p>
    <w:p w14:paraId="32D2FF20" w14:textId="77777777" w:rsidR="00FA764E" w:rsidRDefault="00FA764E">
      <w:pPr>
        <w:rPr>
          <w:rFonts w:hint="eastAsia"/>
        </w:rPr>
      </w:pPr>
      <w:r>
        <w:rPr>
          <w:rFonts w:hint="eastAsia"/>
        </w:rPr>
        <w:t>技术进步对抗劫机</w:t>
      </w:r>
    </w:p>
    <w:p w14:paraId="5357D322" w14:textId="77777777" w:rsidR="00FA764E" w:rsidRDefault="00FA764E">
      <w:pPr>
        <w:rPr>
          <w:rFonts w:hint="eastAsia"/>
        </w:rPr>
      </w:pPr>
      <w:r>
        <w:rPr>
          <w:rFonts w:hint="eastAsia"/>
        </w:rPr>
        <w:t>随着科技的发展，一系列先进的安全技术和设备被应用于防范劫机。例如，现代商用飞机配备了紧急情况下的通讯系统，允许飞行员迅速向地面控制中心报告异常情况；而生物识别技术则可以确保只有授权人员能够进入驾驶舱。自动飞行控制系统提高了航班的安全性和稳定性，即使在遭遇突发事件时也能保持一定控制，为解决问题争取更多时间。</w:t>
      </w:r>
    </w:p>
    <w:p w14:paraId="5051A6AD" w14:textId="77777777" w:rsidR="00FA764E" w:rsidRDefault="00FA764E">
      <w:pPr>
        <w:rPr>
          <w:rFonts w:hint="eastAsia"/>
        </w:rPr>
      </w:pPr>
    </w:p>
    <w:p w14:paraId="6C97E69B" w14:textId="77777777" w:rsidR="00FA764E" w:rsidRDefault="00FA764E">
      <w:pPr>
        <w:rPr>
          <w:rFonts w:hint="eastAsia"/>
        </w:rPr>
      </w:pPr>
      <w:r>
        <w:rPr>
          <w:rFonts w:hint="eastAsia"/>
        </w:rPr>
        <w:t xml:space="preserve"> </w:t>
      </w:r>
    </w:p>
    <w:p w14:paraId="573F7AA2" w14:textId="77777777" w:rsidR="00FA764E" w:rsidRDefault="00FA764E">
      <w:pPr>
        <w:rPr>
          <w:rFonts w:hint="eastAsia"/>
        </w:rPr>
      </w:pPr>
      <w:r>
        <w:rPr>
          <w:rFonts w:hint="eastAsia"/>
        </w:rPr>
        <w:t>未来展望</w:t>
      </w:r>
    </w:p>
    <w:p w14:paraId="5F4116FA" w14:textId="77777777" w:rsidR="00FA764E" w:rsidRDefault="00FA764E">
      <w:pPr>
        <w:rPr>
          <w:rFonts w:hint="eastAsia"/>
        </w:rPr>
      </w:pPr>
      <w:r>
        <w:rPr>
          <w:rFonts w:hint="eastAsia"/>
        </w:rPr>
        <w:t>尽管当前已经取得了显著成效，但考虑到潜在的新威胁形式，持续改进和完善反劫机策略依然是必要的。未来可能的方向包括进一步融合人工智能和大数据分析，实现更为精准的风险预测和即时响应；开发更加智能且不易被破解的安全防护装置；以及加强国际合作，构建一个覆盖全球的快速反应网络，以确保每一次飞行都能安全抵达目的地。</w:t>
      </w:r>
    </w:p>
    <w:p w14:paraId="3A93624B" w14:textId="77777777" w:rsidR="00FA764E" w:rsidRDefault="00FA764E">
      <w:pPr>
        <w:rPr>
          <w:rFonts w:hint="eastAsia"/>
        </w:rPr>
      </w:pPr>
    </w:p>
    <w:p w14:paraId="705255EA" w14:textId="77777777" w:rsidR="00FA764E" w:rsidRDefault="00FA76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290D93" w14:textId="432EAA91" w:rsidR="00181455" w:rsidRDefault="00181455"/>
    <w:sectPr w:rsidR="001814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455"/>
    <w:rsid w:val="00181455"/>
    <w:rsid w:val="00925FE3"/>
    <w:rsid w:val="00FA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E79A1C-614C-411B-A760-EC5843950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14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4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14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14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14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4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14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14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14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14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14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14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14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14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14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14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14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14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14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1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14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14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14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14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14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14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14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14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14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2025-05-21T01:48:00Z</dcterms:created>
  <dcterms:modified xsi:type="dcterms:W3CDTF">2025-05-21T01:48:00Z</dcterms:modified>
</cp:coreProperties>
</file>