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6F7B" w14:textId="77777777" w:rsidR="00B16715" w:rsidRDefault="00B16715">
      <w:pPr>
        <w:rPr>
          <w:rFonts w:hint="eastAsia"/>
        </w:rPr>
      </w:pPr>
      <w:r>
        <w:rPr>
          <w:rFonts w:hint="eastAsia"/>
        </w:rPr>
        <w:t>慢xing的拼音：解析与重要性</w:t>
      </w:r>
    </w:p>
    <w:p w14:paraId="0CC1DA41" w14:textId="77777777" w:rsidR="00B16715" w:rsidRDefault="00B16715">
      <w:pPr>
        <w:rPr>
          <w:rFonts w:hint="eastAsia"/>
        </w:rPr>
      </w:pPr>
      <w:r>
        <w:rPr>
          <w:rFonts w:hint="eastAsia"/>
        </w:rPr>
        <w:t>在汉语中，“慢xing”的拼音是“màn xìng”。这两个音节分别对应着汉字“慢”和“性”，其中“慢”的拼音为“màn”，声调为第四声，表示缓慢、迟缓的意思；而“性”字的拼音为“xìng”，同样也是第四声，它有着本性、性质等含义。当这两个字组合在一起时，它们可以用来描述一种持久的状态或者特质，即慢性。慢性病是指那些发展缓慢、病程长且难以治愈的疾病。</w:t>
      </w:r>
    </w:p>
    <w:p w14:paraId="0E8B21E3" w14:textId="77777777" w:rsidR="00B16715" w:rsidRDefault="00B16715">
      <w:pPr>
        <w:rPr>
          <w:rFonts w:hint="eastAsia"/>
        </w:rPr>
      </w:pPr>
    </w:p>
    <w:p w14:paraId="2A18C84E" w14:textId="77777777" w:rsidR="00B16715" w:rsidRDefault="00B1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3FB42" w14:textId="77777777" w:rsidR="00B16715" w:rsidRDefault="00B16715">
      <w:pPr>
        <w:rPr>
          <w:rFonts w:hint="eastAsia"/>
        </w:rPr>
      </w:pPr>
      <w:r>
        <w:rPr>
          <w:rFonts w:hint="eastAsia"/>
        </w:rPr>
        <w:t>慢性疾病的定义及其特点</w:t>
      </w:r>
    </w:p>
    <w:p w14:paraId="276E2A9B" w14:textId="77777777" w:rsidR="00B16715" w:rsidRDefault="00B16715">
      <w:pPr>
        <w:rPr>
          <w:rFonts w:hint="eastAsia"/>
        </w:rPr>
      </w:pPr>
      <w:r>
        <w:rPr>
          <w:rFonts w:hint="eastAsia"/>
        </w:rPr>
        <w:t>慢性病（màn xìng bìng）指的是那些起病隐匿、进展相对缓慢、病程较长，并且通常无法通过短期治疗得到根治的一类疾病。这类病症往往需要长期的管理与监控，以控制病情的发展并提高患者的生活质量。常见的慢性病包括高血压、糖尿病、冠心病等心血管疾病，以及哮喘、慢性阻塞性肺疾病等呼吸系统疾病。</w:t>
      </w:r>
    </w:p>
    <w:p w14:paraId="70C996F1" w14:textId="77777777" w:rsidR="00B16715" w:rsidRDefault="00B16715">
      <w:pPr>
        <w:rPr>
          <w:rFonts w:hint="eastAsia"/>
        </w:rPr>
      </w:pPr>
    </w:p>
    <w:p w14:paraId="114B98C3" w14:textId="77777777" w:rsidR="00B16715" w:rsidRDefault="00B1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B11B" w14:textId="77777777" w:rsidR="00B16715" w:rsidRDefault="00B16715">
      <w:pPr>
        <w:rPr>
          <w:rFonts w:hint="eastAsia"/>
        </w:rPr>
      </w:pPr>
      <w:r>
        <w:rPr>
          <w:rFonts w:hint="eastAsia"/>
        </w:rPr>
        <w:t>慢性病对个人和社会的影响</w:t>
      </w:r>
    </w:p>
    <w:p w14:paraId="32852CEA" w14:textId="77777777" w:rsidR="00B16715" w:rsidRDefault="00B16715">
      <w:pPr>
        <w:rPr>
          <w:rFonts w:hint="eastAsia"/>
        </w:rPr>
      </w:pPr>
      <w:r>
        <w:rPr>
          <w:rFonts w:hint="eastAsia"/>
        </w:rPr>
        <w:t>对于个人而言，慢性病可能会导致身体功能逐渐衰退，影响日常生活活动的能力，甚至限制工作和社交的机会。从社会角度来看，慢性病带来的经济负担沉重，不仅增加了医疗系统的压力，也给家庭带来了不小的经济挑战。因此，预防和管理慢性病成为公共卫生领域的重要任务之一。</w:t>
      </w:r>
    </w:p>
    <w:p w14:paraId="6404768D" w14:textId="77777777" w:rsidR="00B16715" w:rsidRDefault="00B16715">
      <w:pPr>
        <w:rPr>
          <w:rFonts w:hint="eastAsia"/>
        </w:rPr>
      </w:pPr>
    </w:p>
    <w:p w14:paraId="6181075E" w14:textId="77777777" w:rsidR="00B16715" w:rsidRDefault="00B1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067A9" w14:textId="77777777" w:rsidR="00B16715" w:rsidRDefault="00B16715">
      <w:pPr>
        <w:rPr>
          <w:rFonts w:hint="eastAsia"/>
        </w:rPr>
      </w:pPr>
      <w:r>
        <w:rPr>
          <w:rFonts w:hint="eastAsia"/>
        </w:rPr>
        <w:t>管理和预防慢性病的方法</w:t>
      </w:r>
    </w:p>
    <w:p w14:paraId="2E8266E1" w14:textId="77777777" w:rsidR="00B16715" w:rsidRDefault="00B16715">
      <w:pPr>
        <w:rPr>
          <w:rFonts w:hint="eastAsia"/>
        </w:rPr>
      </w:pPr>
      <w:r>
        <w:rPr>
          <w:rFonts w:hint="eastAsia"/>
        </w:rPr>
        <w:t>为了有效应对慢性病，一方面要注重早期发现和及时干预，比如定期体检可以帮助人们了解自身的健康状况，从而采取必要的措施来防止疾病的发生或恶化。另一方面，保持健康的生活方式至关重要，这包括合理膳食、适量运动、戒烟限酒等良好习惯。心理健康的维护也不可忽视，因为情绪波动也可能影响到身体健康。</w:t>
      </w:r>
    </w:p>
    <w:p w14:paraId="47CB1EDF" w14:textId="77777777" w:rsidR="00B16715" w:rsidRDefault="00B16715">
      <w:pPr>
        <w:rPr>
          <w:rFonts w:hint="eastAsia"/>
        </w:rPr>
      </w:pPr>
    </w:p>
    <w:p w14:paraId="1038CD69" w14:textId="77777777" w:rsidR="00B16715" w:rsidRDefault="00B16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0AD3B" w14:textId="77777777" w:rsidR="00B16715" w:rsidRDefault="00B16715">
      <w:pPr>
        <w:rPr>
          <w:rFonts w:hint="eastAsia"/>
        </w:rPr>
      </w:pPr>
      <w:r>
        <w:rPr>
          <w:rFonts w:hint="eastAsia"/>
        </w:rPr>
        <w:t>未来慢性病研究的方向</w:t>
      </w:r>
    </w:p>
    <w:p w14:paraId="50AE166D" w14:textId="77777777" w:rsidR="00B16715" w:rsidRDefault="00B16715">
      <w:pPr>
        <w:rPr>
          <w:rFonts w:hint="eastAsia"/>
        </w:rPr>
      </w:pPr>
      <w:r>
        <w:rPr>
          <w:rFonts w:hint="eastAsia"/>
        </w:rPr>
        <w:t>随着科学技术的进步，慢性病的研究正在不断深入。科学家们正致力于探索更精准的诊断方法，开发新的治疗方法，同时也在寻找能够逆转或阻止疾病进程的有效策略。个性化医疗理念的应用使得针对不同个体特性的治疗方案成为可能，而大数据分析则有助于识别高风险人群，实现更为有效的预防措施。在多方努力下，我们有理由相信未来慢性病的防治水平将会显著提升。</w:t>
      </w:r>
    </w:p>
    <w:p w14:paraId="14316142" w14:textId="77777777" w:rsidR="00B16715" w:rsidRDefault="00B16715">
      <w:pPr>
        <w:rPr>
          <w:rFonts w:hint="eastAsia"/>
        </w:rPr>
      </w:pPr>
    </w:p>
    <w:p w14:paraId="7AD47B2C" w14:textId="77777777" w:rsidR="00B16715" w:rsidRDefault="00B16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40009" w14:textId="456CD281" w:rsidR="004E7714" w:rsidRDefault="004E7714"/>
    <w:sectPr w:rsidR="004E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14"/>
    <w:rsid w:val="004E7714"/>
    <w:rsid w:val="006C3DEA"/>
    <w:rsid w:val="00B1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60317-6908-46C7-BD01-6F55C1EA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