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4BE0" w14:textId="77777777" w:rsidR="002067E2" w:rsidRDefault="002067E2">
      <w:pPr>
        <w:rPr>
          <w:rFonts w:hint="eastAsia"/>
        </w:rPr>
      </w:pPr>
      <w:r>
        <w:rPr>
          <w:rFonts w:hint="eastAsia"/>
        </w:rPr>
        <w:t>maimaiobufenzenmeban</w:t>
      </w:r>
    </w:p>
    <w:p w14:paraId="790FEF99" w14:textId="77777777" w:rsidR="002067E2" w:rsidRDefault="0020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75B2" w14:textId="77777777" w:rsidR="002067E2" w:rsidRDefault="002067E2">
      <w:pPr>
        <w:rPr>
          <w:rFonts w:hint="eastAsia"/>
        </w:rPr>
      </w:pPr>
      <w:r>
        <w:rPr>
          <w:rFonts w:hint="eastAsia"/>
        </w:rPr>
        <w:t>在商业活动中，买卖双方的角色明确，一方提供商品或服务，另一方则支付相应的对价。然而，在实际操作中，有时会遇到一些情况，使得这种关系变得模糊不清。例如，当一个企业既从事采购又进行销售时，或者个人在同一交易中扮演了买方和卖方的双重角色，这就构成了“买卖不分”的局面。面对这样的状况我们应该如何处理呢？</w:t>
      </w:r>
    </w:p>
    <w:p w14:paraId="28167177" w14:textId="77777777" w:rsidR="002067E2" w:rsidRDefault="002067E2">
      <w:pPr>
        <w:rPr>
          <w:rFonts w:hint="eastAsia"/>
        </w:rPr>
      </w:pPr>
    </w:p>
    <w:p w14:paraId="5C96F795" w14:textId="77777777" w:rsidR="002067E2" w:rsidRDefault="0020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E2A09" w14:textId="77777777" w:rsidR="002067E2" w:rsidRDefault="002067E2">
      <w:pPr>
        <w:rPr>
          <w:rFonts w:hint="eastAsia"/>
        </w:rPr>
      </w:pPr>
      <w:r>
        <w:rPr>
          <w:rFonts w:hint="eastAsia"/>
        </w:rPr>
        <w:t>界定责任与权利</w:t>
      </w:r>
    </w:p>
    <w:p w14:paraId="33DCAC1A" w14:textId="77777777" w:rsidR="002067E2" w:rsidRDefault="0020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1A23D" w14:textId="77777777" w:rsidR="002067E2" w:rsidRDefault="002067E2">
      <w:pPr>
        <w:rPr>
          <w:rFonts w:hint="eastAsia"/>
        </w:rPr>
      </w:pPr>
      <w:r>
        <w:rPr>
          <w:rFonts w:hint="eastAsia"/>
        </w:rPr>
        <w:t>要确保所有涉及的各方对于各自的责任和权利有着清晰的理解。这包括但不限于了解合同条款、知晓法律规定以及熟悉行业惯例。如果是在企业内部发生的情况，应当制定详细的政策文件来指导员工的行为，并设立专门的部门或人员负责监督执行。还可以通过培训课程提高相关人员的专业知识水平，使其能够在日常工作中正确区分不同类型的交易活动。</w:t>
      </w:r>
    </w:p>
    <w:p w14:paraId="305EA2F3" w14:textId="77777777" w:rsidR="002067E2" w:rsidRDefault="002067E2">
      <w:pPr>
        <w:rPr>
          <w:rFonts w:hint="eastAsia"/>
        </w:rPr>
      </w:pPr>
    </w:p>
    <w:p w14:paraId="01A2DA53" w14:textId="77777777" w:rsidR="002067E2" w:rsidRDefault="0020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02C4E" w14:textId="77777777" w:rsidR="002067E2" w:rsidRDefault="002067E2">
      <w:pPr>
        <w:rPr>
          <w:rFonts w:hint="eastAsia"/>
        </w:rPr>
      </w:pPr>
      <w:r>
        <w:rPr>
          <w:rFonts w:hint="eastAsia"/>
        </w:rPr>
        <w:t>建立透明机制</w:t>
      </w:r>
    </w:p>
    <w:p w14:paraId="376216B5" w14:textId="77777777" w:rsidR="002067E2" w:rsidRDefault="0020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9401F" w14:textId="77777777" w:rsidR="002067E2" w:rsidRDefault="002067E2">
      <w:pPr>
        <w:rPr>
          <w:rFonts w:hint="eastAsia"/>
        </w:rPr>
      </w:pPr>
      <w:r>
        <w:rPr>
          <w:rFonts w:hint="eastAsia"/>
        </w:rPr>
        <w:t>构建一个公开透明的信息共享平台至关重要。无论是企业间的合作还是个人之间的交易，都应该尽可能地将相关信息向对方公开，如价格构成、成本结构等。这样做不仅有助于增进彼此之间的信任感，还能有效避免因信息不对称而引发的纠纷。对于涉及到的利益冲突问题，也要采取适当措施加以解决，比如引入第三方评估机构来进行公正评价。</w:t>
      </w:r>
    </w:p>
    <w:p w14:paraId="7736AC38" w14:textId="77777777" w:rsidR="002067E2" w:rsidRDefault="002067E2">
      <w:pPr>
        <w:rPr>
          <w:rFonts w:hint="eastAsia"/>
        </w:rPr>
      </w:pPr>
    </w:p>
    <w:p w14:paraId="69D06ACB" w14:textId="77777777" w:rsidR="002067E2" w:rsidRDefault="0020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2CB10" w14:textId="77777777" w:rsidR="002067E2" w:rsidRDefault="002067E2">
      <w:pPr>
        <w:rPr>
          <w:rFonts w:hint="eastAsia"/>
        </w:rPr>
      </w:pPr>
      <w:r>
        <w:rPr>
          <w:rFonts w:hint="eastAsia"/>
        </w:rPr>
        <w:t>遵循法律法规</w:t>
      </w:r>
    </w:p>
    <w:p w14:paraId="717B069E" w14:textId="77777777" w:rsidR="002067E2" w:rsidRDefault="0020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DBC36" w14:textId="77777777" w:rsidR="002067E2" w:rsidRDefault="002067E2">
      <w:pPr>
        <w:rPr>
          <w:rFonts w:hint="eastAsia"/>
        </w:rPr>
      </w:pPr>
      <w:r>
        <w:rPr>
          <w:rFonts w:hint="eastAsia"/>
        </w:rPr>
        <w:t>再次，遵守国家有关法律法规是最基本的要求。我国现行法律体系中，《中华人民共和国合同法》《中华人民共和国公司法》等相关法律法规都对商业交易行为进行了明确规定。因此，在遇到“买卖不分”这样特殊的情况下，更应该严格依照这些规定行事，确保每一笔交易都能合法合规地完成。如果有必要的话，还可以寻求专业法律顾问的帮助，以确保自身权益不受损害。</w:t>
      </w:r>
    </w:p>
    <w:p w14:paraId="26EE1B8C" w14:textId="77777777" w:rsidR="002067E2" w:rsidRDefault="002067E2">
      <w:pPr>
        <w:rPr>
          <w:rFonts w:hint="eastAsia"/>
        </w:rPr>
      </w:pPr>
    </w:p>
    <w:p w14:paraId="79C952D8" w14:textId="77777777" w:rsidR="002067E2" w:rsidRDefault="0020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031F4" w14:textId="77777777" w:rsidR="002067E2" w:rsidRDefault="002067E2">
      <w:pPr>
        <w:rPr>
          <w:rFonts w:hint="eastAsia"/>
        </w:rPr>
      </w:pPr>
      <w:r>
        <w:rPr>
          <w:rFonts w:hint="eastAsia"/>
        </w:rPr>
        <w:t>加强内部控制</w:t>
      </w:r>
    </w:p>
    <w:p w14:paraId="5FC8013F" w14:textId="77777777" w:rsidR="002067E2" w:rsidRDefault="0020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697FF" w14:textId="77777777" w:rsidR="002067E2" w:rsidRDefault="002067E2">
      <w:pPr>
        <w:rPr>
          <w:rFonts w:hint="eastAsia"/>
        </w:rPr>
      </w:pPr>
      <w:r>
        <w:rPr>
          <w:rFonts w:hint="eastAsia"/>
        </w:rPr>
        <w:t>强化企业的内部控制制度也是解决问题的关键所在。具体来说，就是要建立健全一套完善的财务管理制度，从预算编制到资金使用，从成本核算到利润分配，每一个环节都要做到有章可循、有据可查。与此还要加强对关联交易的管理力度，防止出现利益输送等不正当竞争行为。只有这样，才能从根本上杜绝“买卖不分”现象的发生，保障市场的健康发展。</w:t>
      </w:r>
    </w:p>
    <w:p w14:paraId="37A47614" w14:textId="77777777" w:rsidR="002067E2" w:rsidRDefault="002067E2">
      <w:pPr>
        <w:rPr>
          <w:rFonts w:hint="eastAsia"/>
        </w:rPr>
      </w:pPr>
    </w:p>
    <w:p w14:paraId="6C8FB7C6" w14:textId="77777777" w:rsidR="002067E2" w:rsidRDefault="0020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51622" w14:textId="77777777" w:rsidR="002067E2" w:rsidRDefault="002067E2">
      <w:pPr>
        <w:rPr>
          <w:rFonts w:hint="eastAsia"/>
        </w:rPr>
      </w:pPr>
      <w:r>
        <w:rPr>
          <w:rFonts w:hint="eastAsia"/>
        </w:rPr>
        <w:t>最后的总结</w:t>
      </w:r>
    </w:p>
    <w:p w14:paraId="545C7788" w14:textId="77777777" w:rsidR="002067E2" w:rsidRDefault="0020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9E79A" w14:textId="77777777" w:rsidR="002067E2" w:rsidRDefault="002067E2">
      <w:pPr>
        <w:rPr>
          <w:rFonts w:hint="eastAsia"/>
        </w:rPr>
      </w:pPr>
      <w:r>
        <w:rPr>
          <w:rFonts w:hint="eastAsia"/>
        </w:rPr>
        <w:t>“买卖不分”虽然是一种较为复杂的情形，但只要我们能够积极应对，采取有效的措施加以规范，就一定可以妥善解决这一难题。在这个过程中，最重要的是保持诚信经营的原则，尊重市场规则，维护公平正义，这样才能赢得消费者的认可和支持，推动整个行业的持续进步。</w:t>
      </w:r>
    </w:p>
    <w:p w14:paraId="0CF319D7" w14:textId="77777777" w:rsidR="002067E2" w:rsidRDefault="002067E2">
      <w:pPr>
        <w:rPr>
          <w:rFonts w:hint="eastAsia"/>
        </w:rPr>
      </w:pPr>
    </w:p>
    <w:p w14:paraId="6F907279" w14:textId="77777777" w:rsidR="002067E2" w:rsidRDefault="002067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87D72" w14:textId="6532F93C" w:rsidR="00597D05" w:rsidRDefault="00597D05"/>
    <w:sectPr w:rsidR="00597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05"/>
    <w:rsid w:val="002067E2"/>
    <w:rsid w:val="00597D05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5C1F7-9641-495A-962B-0BD79C6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2025-05-14T07:20:00Z</dcterms:created>
  <dcterms:modified xsi:type="dcterms:W3CDTF">2025-05-14T07:20:00Z</dcterms:modified>
</cp:coreProperties>
</file>