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4B92" w14:textId="77777777" w:rsidR="001646B1" w:rsidRDefault="001646B1">
      <w:pPr>
        <w:rPr>
          <w:rFonts w:hint="eastAsia"/>
        </w:rPr>
      </w:pPr>
      <w:r>
        <w:rPr>
          <w:rFonts w:hint="eastAsia"/>
        </w:rPr>
        <w:t>耍组词和的拼音</w:t>
      </w:r>
    </w:p>
    <w:p w14:paraId="08822F19" w14:textId="77777777" w:rsidR="001646B1" w:rsidRDefault="001646B1">
      <w:pPr>
        <w:rPr>
          <w:rFonts w:hint="eastAsia"/>
        </w:rPr>
      </w:pPr>
      <w:r>
        <w:rPr>
          <w:rFonts w:hint="eastAsia"/>
        </w:rPr>
        <w:t>在中国的语言艺术中，汉字与拼音的关系犹如灵魂与形体不可分割。耍（shuǎ），这个充满活力的汉字，不仅在书写上有着独特的结构，在口语表达中也扮演着不可或缺的角色。它以“shuǎ”的拼音发音，简洁而响亮，为汉语词汇增添了一抹生动的色彩。</w:t>
      </w:r>
    </w:p>
    <w:p w14:paraId="3C0E7AD7" w14:textId="77777777" w:rsidR="001646B1" w:rsidRDefault="001646B1">
      <w:pPr>
        <w:rPr>
          <w:rFonts w:hint="eastAsia"/>
        </w:rPr>
      </w:pPr>
    </w:p>
    <w:p w14:paraId="0580CF61" w14:textId="77777777" w:rsidR="001646B1" w:rsidRDefault="0016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0F8C8" w14:textId="77777777" w:rsidR="001646B1" w:rsidRDefault="001646B1">
      <w:pPr>
        <w:rPr>
          <w:rFonts w:hint="eastAsia"/>
        </w:rPr>
      </w:pPr>
      <w:r>
        <w:rPr>
          <w:rFonts w:hint="eastAsia"/>
        </w:rPr>
        <w:t>耍字的历史渊源</w:t>
      </w:r>
    </w:p>
    <w:p w14:paraId="2C908155" w14:textId="77777777" w:rsidR="001646B1" w:rsidRDefault="001646B1">
      <w:pPr>
        <w:rPr>
          <w:rFonts w:hint="eastAsia"/>
        </w:rPr>
      </w:pPr>
      <w:r>
        <w:rPr>
          <w:rFonts w:hint="eastAsia"/>
        </w:rPr>
        <w:t>追溯到古代，耍字的起源可以找到许多有趣的故事。古时，“耍”原指儿童嬉戏玩耍的行为，随着时代变迁，其含义逐渐扩展。从《说文解字》到现代汉语词典，耍的意义不断丰富，涵盖了游戏、娱乐、表演等多方面的活动。它不仅仅是一个字，更是一种文化的传承，反映了中国人对于休闲生活的热爱和追求。</w:t>
      </w:r>
    </w:p>
    <w:p w14:paraId="278D5801" w14:textId="77777777" w:rsidR="001646B1" w:rsidRDefault="001646B1">
      <w:pPr>
        <w:rPr>
          <w:rFonts w:hint="eastAsia"/>
        </w:rPr>
      </w:pPr>
    </w:p>
    <w:p w14:paraId="6C697871" w14:textId="77777777" w:rsidR="001646B1" w:rsidRDefault="0016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E4E9B" w14:textId="77777777" w:rsidR="001646B1" w:rsidRDefault="001646B1">
      <w:pPr>
        <w:rPr>
          <w:rFonts w:hint="eastAsia"/>
        </w:rPr>
      </w:pPr>
      <w:r>
        <w:rPr>
          <w:rFonts w:hint="eastAsia"/>
        </w:rPr>
        <w:t>组词的魅力</w:t>
      </w:r>
    </w:p>
    <w:p w14:paraId="2A7B7FD8" w14:textId="77777777" w:rsidR="001646B1" w:rsidRDefault="001646B1">
      <w:pPr>
        <w:rPr>
          <w:rFonts w:hint="eastAsia"/>
        </w:rPr>
      </w:pPr>
      <w:r>
        <w:rPr>
          <w:rFonts w:hint="eastAsia"/>
        </w:rPr>
        <w:t>汉语中的每个字都像是一颗璀璨的明珠，当它们相互结合时，便能组成无数美妙的词语。例如，“耍宝”、“耍滑头”、“耍赖”，这些由“耍”组成的词汇，每一个都带有独特的情感色彩和文化内涵。通过巧妙地组合不同的汉字，我们可以创造出丰富多样的表达方式，这正是汉语博大精深之处所在。</w:t>
      </w:r>
    </w:p>
    <w:p w14:paraId="78002958" w14:textId="77777777" w:rsidR="001646B1" w:rsidRDefault="001646B1">
      <w:pPr>
        <w:rPr>
          <w:rFonts w:hint="eastAsia"/>
        </w:rPr>
      </w:pPr>
    </w:p>
    <w:p w14:paraId="43A6301C" w14:textId="77777777" w:rsidR="001646B1" w:rsidRDefault="0016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B00EE" w14:textId="77777777" w:rsidR="001646B1" w:rsidRDefault="001646B1">
      <w:pPr>
        <w:rPr>
          <w:rFonts w:hint="eastAsia"/>
        </w:rPr>
      </w:pPr>
      <w:r>
        <w:rPr>
          <w:rFonts w:hint="eastAsia"/>
        </w:rPr>
        <w:t>拼音的重要性</w:t>
      </w:r>
    </w:p>
    <w:p w14:paraId="6E859905" w14:textId="77777777" w:rsidR="001646B1" w:rsidRDefault="001646B1">
      <w:pPr>
        <w:rPr>
          <w:rFonts w:hint="eastAsia"/>
        </w:rPr>
      </w:pPr>
      <w:r>
        <w:rPr>
          <w:rFonts w:hint="eastAsia"/>
        </w:rPr>
        <w:t>拼音是学习汉语的重要工具之一，对于非母语者来说尤其如此。“shuǎ”的发音简单易学，却能够准确地传达出“耍”字的读音。在教育领域，拼音帮助学生更快地掌握汉字的正确发音；在网络交流中，拼音输入法使得人们可以更加便捷地进行文字沟通。可以说，拼音系统架起了汉语与世界的桥梁。</w:t>
      </w:r>
    </w:p>
    <w:p w14:paraId="081EC14F" w14:textId="77777777" w:rsidR="001646B1" w:rsidRDefault="001646B1">
      <w:pPr>
        <w:rPr>
          <w:rFonts w:hint="eastAsia"/>
        </w:rPr>
      </w:pPr>
    </w:p>
    <w:p w14:paraId="2D807F79" w14:textId="77777777" w:rsidR="001646B1" w:rsidRDefault="0016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362AB" w14:textId="77777777" w:rsidR="001646B1" w:rsidRDefault="001646B1">
      <w:pPr>
        <w:rPr>
          <w:rFonts w:hint="eastAsia"/>
        </w:rPr>
      </w:pPr>
      <w:r>
        <w:rPr>
          <w:rFonts w:hint="eastAsia"/>
        </w:rPr>
        <w:t>日常生活中“耍”的应用</w:t>
      </w:r>
    </w:p>
    <w:p w14:paraId="1A0970BD" w14:textId="77777777" w:rsidR="001646B1" w:rsidRDefault="001646B1">
      <w:pPr>
        <w:rPr>
          <w:rFonts w:hint="eastAsia"/>
        </w:rPr>
      </w:pPr>
      <w:r>
        <w:rPr>
          <w:rFonts w:hint="eastAsia"/>
        </w:rPr>
        <w:t>在生活中，“耍”无处不在。无论是孩子们在操场上的欢声笑语，还是街头艺人的精彩表演，都是“耍”的具体体现。它象征着轻松愉悦的生活态度，鼓励人们享受当下，珍惜身边的美好时光。“耍”也是人际交往中的一种润滑剂，适当的玩笑和幽默感可以让关系更加融洽和谐。</w:t>
      </w:r>
    </w:p>
    <w:p w14:paraId="0C548798" w14:textId="77777777" w:rsidR="001646B1" w:rsidRDefault="001646B1">
      <w:pPr>
        <w:rPr>
          <w:rFonts w:hint="eastAsia"/>
        </w:rPr>
      </w:pPr>
    </w:p>
    <w:p w14:paraId="08D6DEDC" w14:textId="77777777" w:rsidR="001646B1" w:rsidRDefault="00164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D4FBE" w14:textId="77777777" w:rsidR="001646B1" w:rsidRDefault="001646B1">
      <w:pPr>
        <w:rPr>
          <w:rFonts w:hint="eastAsia"/>
        </w:rPr>
      </w:pPr>
      <w:r>
        <w:rPr>
          <w:rFonts w:hint="eastAsia"/>
        </w:rPr>
        <w:t>最后的总结</w:t>
      </w:r>
    </w:p>
    <w:p w14:paraId="235583F7" w14:textId="77777777" w:rsidR="001646B1" w:rsidRDefault="001646B1">
      <w:pPr>
        <w:rPr>
          <w:rFonts w:hint="eastAsia"/>
        </w:rPr>
      </w:pPr>
      <w:r>
        <w:rPr>
          <w:rFonts w:hint="eastAsia"/>
        </w:rPr>
        <w:t>“耍”及其拼音“shuǎ”不仅是汉语的一个组成部分，更是中国文化的一张名片。从古老的传统到现代的生活，“耍”始终保持着它的魅力，成为连接过去与未来的纽带。我们应当珍视并传承这份宝贵的文化遗产，让“耍”继续在新时代绽放光彩。</w:t>
      </w:r>
    </w:p>
    <w:p w14:paraId="7EF1A1D4" w14:textId="77777777" w:rsidR="001646B1" w:rsidRDefault="001646B1">
      <w:pPr>
        <w:rPr>
          <w:rFonts w:hint="eastAsia"/>
        </w:rPr>
      </w:pPr>
    </w:p>
    <w:p w14:paraId="4F78A117" w14:textId="77777777" w:rsidR="001646B1" w:rsidRDefault="00164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4052F" w14:textId="16DA4AEA" w:rsidR="00A57E8B" w:rsidRDefault="00A57E8B"/>
    <w:sectPr w:rsidR="00A5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8B"/>
    <w:rsid w:val="001646B1"/>
    <w:rsid w:val="00A57E8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F8F21-8724-4C5E-B104-BB685125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