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EB2D" w14:textId="77777777" w:rsidR="007F3834" w:rsidRDefault="007F3834">
      <w:pPr>
        <w:rPr>
          <w:rFonts w:hint="eastAsia"/>
        </w:rPr>
      </w:pPr>
      <w:r>
        <w:rPr>
          <w:rFonts w:hint="eastAsia"/>
        </w:rPr>
        <w:t>Yū huí zhàn shù 的拼音</w:t>
      </w:r>
    </w:p>
    <w:p w14:paraId="5B4AADA1" w14:textId="77777777" w:rsidR="007F3834" w:rsidRDefault="007F3834">
      <w:pPr>
        <w:rPr>
          <w:rFonts w:hint="eastAsia"/>
        </w:rPr>
      </w:pPr>
      <w:r>
        <w:rPr>
          <w:rFonts w:hint="eastAsia"/>
        </w:rPr>
        <w:t>迂回战术（yū huí zhàn shù）是军事策略中的一种，指的是一种避免直接对抗敌人主力，而是通过间接的方式达到战略目标的方法。在中文里，“迂”意为曲折、绕道；“回”有返回或环绕的意思；“战术”则是指在战斗或竞争中的具体操作方法和技巧。因此，将这三个词组合起来，便是指一种不正面冲突，而以灵活机动的方式来达成目的的战略。</w:t>
      </w:r>
    </w:p>
    <w:p w14:paraId="596BF340" w14:textId="77777777" w:rsidR="007F3834" w:rsidRDefault="007F3834">
      <w:pPr>
        <w:rPr>
          <w:rFonts w:hint="eastAsia"/>
        </w:rPr>
      </w:pPr>
    </w:p>
    <w:p w14:paraId="00A9A80B" w14:textId="77777777" w:rsidR="007F3834" w:rsidRDefault="007F3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8BD90" w14:textId="77777777" w:rsidR="007F3834" w:rsidRDefault="007F3834">
      <w:pPr>
        <w:rPr>
          <w:rFonts w:hint="eastAsia"/>
        </w:rPr>
      </w:pPr>
      <w:r>
        <w:rPr>
          <w:rFonts w:hint="eastAsia"/>
        </w:rPr>
        <w:t>历史背景与演变</w:t>
      </w:r>
    </w:p>
    <w:p w14:paraId="2D7FEEC4" w14:textId="77777777" w:rsidR="007F3834" w:rsidRDefault="007F3834">
      <w:pPr>
        <w:rPr>
          <w:rFonts w:hint="eastAsia"/>
        </w:rPr>
      </w:pPr>
      <w:r>
        <w:rPr>
          <w:rFonts w:hint="eastAsia"/>
        </w:rPr>
        <w:t>这种战术的思想可以追溯到古代战争时期，在中国兵法经典《孙子兵法》中就有提及，强调了根据敌情变化采取不同的作战方式。随着时间的发展，从冷兵器时代进入火器时代再到现代信息化战争，迂回战术的应用也不断地被调整和发展。它不仅适用于传统的陆地战，也在海战、空战以及网络空间战中得到体现。</w:t>
      </w:r>
    </w:p>
    <w:p w14:paraId="77BED2D0" w14:textId="77777777" w:rsidR="007F3834" w:rsidRDefault="007F3834">
      <w:pPr>
        <w:rPr>
          <w:rFonts w:hint="eastAsia"/>
        </w:rPr>
      </w:pPr>
    </w:p>
    <w:p w14:paraId="19FF2E33" w14:textId="77777777" w:rsidR="007F3834" w:rsidRDefault="007F3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8EBE5" w14:textId="77777777" w:rsidR="007F3834" w:rsidRDefault="007F3834">
      <w:pPr>
        <w:rPr>
          <w:rFonts w:hint="eastAsia"/>
        </w:rPr>
      </w:pPr>
      <w:r>
        <w:rPr>
          <w:rFonts w:hint="eastAsia"/>
        </w:rPr>
        <w:t>基本原则</w:t>
      </w:r>
    </w:p>
    <w:p w14:paraId="62B5BEE4" w14:textId="77777777" w:rsidR="007F3834" w:rsidRDefault="007F3834">
      <w:pPr>
        <w:rPr>
          <w:rFonts w:hint="eastAsia"/>
        </w:rPr>
      </w:pPr>
      <w:r>
        <w:rPr>
          <w:rFonts w:hint="eastAsia"/>
        </w:rPr>
        <w:t>实施迂回战术的基本原则包括保持灵活性、隐蔽性以及突然性。灵活的部队能够快速响应战场的变化，选择最有利的时机和地点进行攻击。隐蔽性确保了行动不会被敌人提前察觉，从而减少对方准备的时间。突然性的打击则可以使敌人措手不及，打乱其部署计划。这些原则相辅相成，共同构成了成功的迂回战术框架。</w:t>
      </w:r>
    </w:p>
    <w:p w14:paraId="66D947A2" w14:textId="77777777" w:rsidR="007F3834" w:rsidRDefault="007F3834">
      <w:pPr>
        <w:rPr>
          <w:rFonts w:hint="eastAsia"/>
        </w:rPr>
      </w:pPr>
    </w:p>
    <w:p w14:paraId="22867C01" w14:textId="77777777" w:rsidR="007F3834" w:rsidRDefault="007F3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6FA85" w14:textId="77777777" w:rsidR="007F3834" w:rsidRDefault="007F3834">
      <w:pPr>
        <w:rPr>
          <w:rFonts w:hint="eastAsia"/>
        </w:rPr>
      </w:pPr>
      <w:r>
        <w:rPr>
          <w:rFonts w:hint="eastAsia"/>
        </w:rPr>
        <w:t>实战应用</w:t>
      </w:r>
    </w:p>
    <w:p w14:paraId="3EAA22F7" w14:textId="77777777" w:rsidR="007F3834" w:rsidRDefault="007F3834">
      <w:pPr>
        <w:rPr>
          <w:rFonts w:hint="eastAsia"/>
        </w:rPr>
      </w:pPr>
      <w:r>
        <w:rPr>
          <w:rFonts w:hint="eastAsia"/>
        </w:rPr>
        <w:t>在实际战斗中，指挥官会依据地形、敌军位置和自身力量对比等因素来决定是否采用迂回战术。例如，在第二次世界大战期间，德军曾利用闪电战配合大规模的机械化部队进行侧翼包抄，成功突破了马奇诺防线。美军在越南战争中也曾运用直升机实施垂直包围，切断北越军队的补给线。这些都是迂回战术在不同历史阶段的经典案例。</w:t>
      </w:r>
    </w:p>
    <w:p w14:paraId="0D3BAA8E" w14:textId="77777777" w:rsidR="007F3834" w:rsidRDefault="007F3834">
      <w:pPr>
        <w:rPr>
          <w:rFonts w:hint="eastAsia"/>
        </w:rPr>
      </w:pPr>
    </w:p>
    <w:p w14:paraId="47B0843C" w14:textId="77777777" w:rsidR="007F3834" w:rsidRDefault="007F3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25708" w14:textId="77777777" w:rsidR="007F3834" w:rsidRDefault="007F3834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2B72BA55" w14:textId="77777777" w:rsidR="007F3834" w:rsidRDefault="007F3834">
      <w:pPr>
        <w:rPr>
          <w:rFonts w:hint="eastAsia"/>
        </w:rPr>
      </w:pPr>
      <w:r>
        <w:rPr>
          <w:rFonts w:hint="eastAsia"/>
        </w:rPr>
        <w:t>随着科技的进步，特别是信息技术的发展，迂回战术有了新的含义和应用领域。无人机、卫星侦察、电子干扰等技术手段使得远程精确打击成为可能，进一步丰富了迂回战术的内容。未来，随着人工智能和自动化武器系统的加入，预计这一战术将会更加智能化、精准化，继续在国际军事斗争中发挥重要作用。</w:t>
      </w:r>
    </w:p>
    <w:p w14:paraId="515B2359" w14:textId="77777777" w:rsidR="007F3834" w:rsidRDefault="007F3834">
      <w:pPr>
        <w:rPr>
          <w:rFonts w:hint="eastAsia"/>
        </w:rPr>
      </w:pPr>
    </w:p>
    <w:p w14:paraId="2035B0F7" w14:textId="77777777" w:rsidR="007F3834" w:rsidRDefault="007F3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9976D" w14:textId="77777777" w:rsidR="007F3834" w:rsidRDefault="007F3834">
      <w:pPr>
        <w:rPr>
          <w:rFonts w:hint="eastAsia"/>
        </w:rPr>
      </w:pPr>
      <w:r>
        <w:rPr>
          <w:rFonts w:hint="eastAsia"/>
        </w:rPr>
        <w:t>最后的总结</w:t>
      </w:r>
    </w:p>
    <w:p w14:paraId="55796AEA" w14:textId="77777777" w:rsidR="007F3834" w:rsidRDefault="007F3834">
      <w:pPr>
        <w:rPr>
          <w:rFonts w:hint="eastAsia"/>
        </w:rPr>
      </w:pPr>
      <w:r>
        <w:rPr>
          <w:rFonts w:hint="eastAsia"/>
        </w:rPr>
        <w:t>迂回战术作为一种重要的军事思想，历经千年而不衰，其核心在于以智取胜而非单纯依靠武力。它体现了人类智慧在战争艺术上的深刻洞察和巧妙运用，同时也提醒我们，在任何竞争环境中，灵活应变的能力都是取得胜利的关键因素之一。</w:t>
      </w:r>
    </w:p>
    <w:p w14:paraId="71B326CA" w14:textId="77777777" w:rsidR="007F3834" w:rsidRDefault="007F3834">
      <w:pPr>
        <w:rPr>
          <w:rFonts w:hint="eastAsia"/>
        </w:rPr>
      </w:pPr>
    </w:p>
    <w:p w14:paraId="46F8C873" w14:textId="77777777" w:rsidR="007F3834" w:rsidRDefault="007F3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E9E67" w14:textId="00E4074D" w:rsidR="00B7437E" w:rsidRDefault="00B7437E"/>
    <w:sectPr w:rsidR="00B7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E"/>
    <w:rsid w:val="0051200B"/>
    <w:rsid w:val="007F3834"/>
    <w:rsid w:val="00B7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2FCD6-ABD0-4B7B-B19F-B474812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