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604" w14:textId="77777777" w:rsidR="000B6722" w:rsidRDefault="000B6722">
      <w:pPr>
        <w:rPr>
          <w:rFonts w:hint="eastAsia"/>
        </w:rPr>
      </w:pPr>
      <w:r>
        <w:rPr>
          <w:rFonts w:hint="eastAsia"/>
        </w:rPr>
        <w:t>余勇可贾的拼音：yú yǒng kě gǔ</w:t>
      </w:r>
    </w:p>
    <w:p w14:paraId="4F944502" w14:textId="77777777" w:rsidR="000B6722" w:rsidRDefault="000B6722">
      <w:pPr>
        <w:rPr>
          <w:rFonts w:hint="eastAsia"/>
        </w:rPr>
      </w:pPr>
      <w:r>
        <w:rPr>
          <w:rFonts w:hint="eastAsia"/>
        </w:rPr>
        <w:t>“余勇可贾”这个成语，听起来就有一种未尽之勇、蓄势待发的感觉。它来自《左传·僖公二十八年》：“师直为壮，曲为老；兵家之常也。若舍郑以为东道主，行李之往来，共其乏困，君亦无所害。且君尝为晋军赐矣，许君焦瑕，朝济而夕设版焉，君之所知也。夫晋，何厌之有？既东封郑，又欲肆其西封，若不阙秦，将焉取之？阙秦以利晋，唯君图之。”其中提到的“贾”字在古代是指商人，引申为买卖或交换。而“余勇可贾”意指尚存的勇气可以用来交易或发挥，即还有剩余的勇气可以施展。</w:t>
      </w:r>
    </w:p>
    <w:p w14:paraId="4EEB92BA" w14:textId="77777777" w:rsidR="000B6722" w:rsidRDefault="000B6722">
      <w:pPr>
        <w:rPr>
          <w:rFonts w:hint="eastAsia"/>
        </w:rPr>
      </w:pPr>
    </w:p>
    <w:p w14:paraId="56A70796" w14:textId="77777777" w:rsidR="000B6722" w:rsidRDefault="000B6722">
      <w:pPr>
        <w:rPr>
          <w:rFonts w:hint="eastAsia"/>
        </w:rPr>
      </w:pPr>
      <w:r>
        <w:rPr>
          <w:rFonts w:hint="eastAsia"/>
        </w:rPr>
        <w:t xml:space="preserve"> </w:t>
      </w:r>
    </w:p>
    <w:p w14:paraId="4BCCE27A" w14:textId="77777777" w:rsidR="000B6722" w:rsidRDefault="000B6722">
      <w:pPr>
        <w:rPr>
          <w:rFonts w:hint="eastAsia"/>
        </w:rPr>
      </w:pPr>
      <w:r>
        <w:rPr>
          <w:rFonts w:hint="eastAsia"/>
        </w:rPr>
        <w:t>成语背后的故事</w:t>
      </w:r>
    </w:p>
    <w:p w14:paraId="787F0A10" w14:textId="77777777" w:rsidR="000B6722" w:rsidRDefault="000B6722">
      <w:pPr>
        <w:rPr>
          <w:rFonts w:hint="eastAsia"/>
        </w:rPr>
      </w:pPr>
      <w:r>
        <w:rPr>
          <w:rFonts w:hint="eastAsia"/>
        </w:rPr>
        <w:t>在春秋时期，诸侯纷争，战乱不断。有一次，秦国和晋国联军攻打郑国，郑国面临灭国危机。这时，一位名叫烛之武的老臣挺身而出，他向秦穆公进言，分析了当时的战略形势，并提出了一个对秦国非常有利的建议。最终，秦穆公采纳了他的建议，撤回了军队，使得郑国免于一战。烛之武虽已年迈，但他在国家危难之际仍能展现出非凡的智慧和胆略，这便是“余勇可贾”的真实写照。</w:t>
      </w:r>
    </w:p>
    <w:p w14:paraId="162C44B8" w14:textId="77777777" w:rsidR="000B6722" w:rsidRDefault="000B6722">
      <w:pPr>
        <w:rPr>
          <w:rFonts w:hint="eastAsia"/>
        </w:rPr>
      </w:pPr>
    </w:p>
    <w:p w14:paraId="46E00447" w14:textId="77777777" w:rsidR="000B6722" w:rsidRDefault="000B6722">
      <w:pPr>
        <w:rPr>
          <w:rFonts w:hint="eastAsia"/>
        </w:rPr>
      </w:pPr>
      <w:r>
        <w:rPr>
          <w:rFonts w:hint="eastAsia"/>
        </w:rPr>
        <w:t xml:space="preserve"> </w:t>
      </w:r>
    </w:p>
    <w:p w14:paraId="76266D98" w14:textId="77777777" w:rsidR="000B6722" w:rsidRDefault="000B6722">
      <w:pPr>
        <w:rPr>
          <w:rFonts w:hint="eastAsia"/>
        </w:rPr>
      </w:pPr>
      <w:r>
        <w:rPr>
          <w:rFonts w:hint="eastAsia"/>
        </w:rPr>
        <w:t>成语的意义与现代应用</w:t>
      </w:r>
    </w:p>
    <w:p w14:paraId="09E324F7" w14:textId="77777777" w:rsidR="000B6722" w:rsidRDefault="000B6722">
      <w:pPr>
        <w:rPr>
          <w:rFonts w:hint="eastAsia"/>
        </w:rPr>
      </w:pPr>
      <w:r>
        <w:rPr>
          <w:rFonts w:hint="eastAsia"/>
        </w:rPr>
        <w:t>在现代社会，“余勇可贾”不仅限于军事领域，它被广泛应用于形容一个人在任何领域中即使已经取得了显著的成绩，但仍然保持着继续前进的动力和勇气。例如，在商业世界里，创业者们即便已经经历了多次成功的创业，他们依然有着探索新市场的激情；科学家们即便已经取得了一定的研究成果，却依旧不断地追求新的突破；运动员们即便赢得了无数奖牌，也始终保持着训练的热情，准备迎接新的挑战。这些例子都体现了“余勇可贾”的精神。</w:t>
      </w:r>
    </w:p>
    <w:p w14:paraId="2E8FBE0C" w14:textId="77777777" w:rsidR="000B6722" w:rsidRDefault="000B6722">
      <w:pPr>
        <w:rPr>
          <w:rFonts w:hint="eastAsia"/>
        </w:rPr>
      </w:pPr>
    </w:p>
    <w:p w14:paraId="0AD401B9" w14:textId="77777777" w:rsidR="000B6722" w:rsidRDefault="000B6722">
      <w:pPr>
        <w:rPr>
          <w:rFonts w:hint="eastAsia"/>
        </w:rPr>
      </w:pPr>
      <w:r>
        <w:rPr>
          <w:rFonts w:hint="eastAsia"/>
        </w:rPr>
        <w:t xml:space="preserve"> </w:t>
      </w:r>
    </w:p>
    <w:p w14:paraId="3C5DD844" w14:textId="77777777" w:rsidR="000B6722" w:rsidRDefault="000B6722">
      <w:pPr>
        <w:rPr>
          <w:rFonts w:hint="eastAsia"/>
        </w:rPr>
      </w:pPr>
      <w:r>
        <w:rPr>
          <w:rFonts w:hint="eastAsia"/>
        </w:rPr>
        <w:t>成语的文化价值</w:t>
      </w:r>
    </w:p>
    <w:p w14:paraId="32EEAF10" w14:textId="77777777" w:rsidR="000B6722" w:rsidRDefault="000B6722">
      <w:pPr>
        <w:rPr>
          <w:rFonts w:hint="eastAsia"/>
        </w:rPr>
      </w:pPr>
      <w:r>
        <w:rPr>
          <w:rFonts w:hint="eastAsia"/>
        </w:rPr>
        <w:t>从文化角度看，“余勇可贾”所传达的价值观是积极向上、永不满足于现状的态度。这种态度是中国传统文化中的一部分，强调个人应该不断进步，勇于面对困难，敢于接受挑战。它激励着人们无论是在生活还是工作中都要保持一种进取的精神，即使遇到挫折也不应轻言放弃。因此，这一成语不仅是语言艺术上的瑰宝，更是中华民族精神财富的重要组成部分。</w:t>
      </w:r>
    </w:p>
    <w:p w14:paraId="7975F8E5" w14:textId="77777777" w:rsidR="000B6722" w:rsidRDefault="000B6722">
      <w:pPr>
        <w:rPr>
          <w:rFonts w:hint="eastAsia"/>
        </w:rPr>
      </w:pPr>
    </w:p>
    <w:p w14:paraId="7FE1AFCF" w14:textId="77777777" w:rsidR="000B6722" w:rsidRDefault="000B6722">
      <w:pPr>
        <w:rPr>
          <w:rFonts w:hint="eastAsia"/>
        </w:rPr>
      </w:pPr>
      <w:r>
        <w:rPr>
          <w:rFonts w:hint="eastAsia"/>
        </w:rPr>
        <w:t xml:space="preserve"> </w:t>
      </w:r>
    </w:p>
    <w:p w14:paraId="1BEF85B7" w14:textId="77777777" w:rsidR="000B6722" w:rsidRDefault="000B6722">
      <w:pPr>
        <w:rPr>
          <w:rFonts w:hint="eastAsia"/>
        </w:rPr>
      </w:pPr>
      <w:r>
        <w:rPr>
          <w:rFonts w:hint="eastAsia"/>
        </w:rPr>
        <w:t>最后的总结</w:t>
      </w:r>
    </w:p>
    <w:p w14:paraId="6D5FD002" w14:textId="77777777" w:rsidR="000B6722" w:rsidRDefault="000B6722">
      <w:pPr>
        <w:rPr>
          <w:rFonts w:hint="eastAsia"/>
        </w:rPr>
      </w:pPr>
      <w:r>
        <w:rPr>
          <w:rFonts w:hint="eastAsia"/>
        </w:rPr>
        <w:t>“余勇可贾”不仅仅是一个简单的成语，它承载着深厚的历史背景和丰富的文化内涵。通过了解这个成语及其背后的故事，我们可以更好地理解古人对于勇气和决心的看法，同时也能够从中汲取力量，在自己的生活中实践这种不屈不挠的精神。无论是过去还是现在，“余勇可贾”都是值得我们学习和传承的一份宝贵遗产。</w:t>
      </w:r>
    </w:p>
    <w:p w14:paraId="33E3D5F9" w14:textId="77777777" w:rsidR="000B6722" w:rsidRDefault="000B6722">
      <w:pPr>
        <w:rPr>
          <w:rFonts w:hint="eastAsia"/>
        </w:rPr>
      </w:pPr>
    </w:p>
    <w:p w14:paraId="48B6F68D" w14:textId="77777777" w:rsidR="000B6722" w:rsidRDefault="000B6722">
      <w:pPr>
        <w:rPr>
          <w:rFonts w:hint="eastAsia"/>
        </w:rPr>
      </w:pPr>
      <w:r>
        <w:rPr>
          <w:rFonts w:hint="eastAsia"/>
        </w:rPr>
        <w:t>本文是由每日作文网(2345lzwz.com)为大家创作</w:t>
      </w:r>
    </w:p>
    <w:p w14:paraId="571A6E73" w14:textId="46947771" w:rsidR="00032C40" w:rsidRDefault="00032C40"/>
    <w:sectPr w:rsidR="00032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40"/>
    <w:rsid w:val="00032C40"/>
    <w:rsid w:val="000B6722"/>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72E73-C253-4B1A-86CC-C8E381DE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C40"/>
    <w:rPr>
      <w:rFonts w:cstheme="majorBidi"/>
      <w:color w:val="2F5496" w:themeColor="accent1" w:themeShade="BF"/>
      <w:sz w:val="28"/>
      <w:szCs w:val="28"/>
    </w:rPr>
  </w:style>
  <w:style w:type="character" w:customStyle="1" w:styleId="50">
    <w:name w:val="标题 5 字符"/>
    <w:basedOn w:val="a0"/>
    <w:link w:val="5"/>
    <w:uiPriority w:val="9"/>
    <w:semiHidden/>
    <w:rsid w:val="00032C40"/>
    <w:rPr>
      <w:rFonts w:cstheme="majorBidi"/>
      <w:color w:val="2F5496" w:themeColor="accent1" w:themeShade="BF"/>
      <w:sz w:val="24"/>
    </w:rPr>
  </w:style>
  <w:style w:type="character" w:customStyle="1" w:styleId="60">
    <w:name w:val="标题 6 字符"/>
    <w:basedOn w:val="a0"/>
    <w:link w:val="6"/>
    <w:uiPriority w:val="9"/>
    <w:semiHidden/>
    <w:rsid w:val="00032C40"/>
    <w:rPr>
      <w:rFonts w:cstheme="majorBidi"/>
      <w:b/>
      <w:bCs/>
      <w:color w:val="2F5496" w:themeColor="accent1" w:themeShade="BF"/>
    </w:rPr>
  </w:style>
  <w:style w:type="character" w:customStyle="1" w:styleId="70">
    <w:name w:val="标题 7 字符"/>
    <w:basedOn w:val="a0"/>
    <w:link w:val="7"/>
    <w:uiPriority w:val="9"/>
    <w:semiHidden/>
    <w:rsid w:val="00032C40"/>
    <w:rPr>
      <w:rFonts w:cstheme="majorBidi"/>
      <w:b/>
      <w:bCs/>
      <w:color w:val="595959" w:themeColor="text1" w:themeTint="A6"/>
    </w:rPr>
  </w:style>
  <w:style w:type="character" w:customStyle="1" w:styleId="80">
    <w:name w:val="标题 8 字符"/>
    <w:basedOn w:val="a0"/>
    <w:link w:val="8"/>
    <w:uiPriority w:val="9"/>
    <w:semiHidden/>
    <w:rsid w:val="00032C40"/>
    <w:rPr>
      <w:rFonts w:cstheme="majorBidi"/>
      <w:color w:val="595959" w:themeColor="text1" w:themeTint="A6"/>
    </w:rPr>
  </w:style>
  <w:style w:type="character" w:customStyle="1" w:styleId="90">
    <w:name w:val="标题 9 字符"/>
    <w:basedOn w:val="a0"/>
    <w:link w:val="9"/>
    <w:uiPriority w:val="9"/>
    <w:semiHidden/>
    <w:rsid w:val="00032C40"/>
    <w:rPr>
      <w:rFonts w:eastAsiaTheme="majorEastAsia" w:cstheme="majorBidi"/>
      <w:color w:val="595959" w:themeColor="text1" w:themeTint="A6"/>
    </w:rPr>
  </w:style>
  <w:style w:type="paragraph" w:styleId="a3">
    <w:name w:val="Title"/>
    <w:basedOn w:val="a"/>
    <w:next w:val="a"/>
    <w:link w:val="a4"/>
    <w:uiPriority w:val="10"/>
    <w:qFormat/>
    <w:rsid w:val="00032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C40"/>
    <w:pPr>
      <w:spacing w:before="160"/>
      <w:jc w:val="center"/>
    </w:pPr>
    <w:rPr>
      <w:i/>
      <w:iCs/>
      <w:color w:val="404040" w:themeColor="text1" w:themeTint="BF"/>
    </w:rPr>
  </w:style>
  <w:style w:type="character" w:customStyle="1" w:styleId="a8">
    <w:name w:val="引用 字符"/>
    <w:basedOn w:val="a0"/>
    <w:link w:val="a7"/>
    <w:uiPriority w:val="29"/>
    <w:rsid w:val="00032C40"/>
    <w:rPr>
      <w:i/>
      <w:iCs/>
      <w:color w:val="404040" w:themeColor="text1" w:themeTint="BF"/>
    </w:rPr>
  </w:style>
  <w:style w:type="paragraph" w:styleId="a9">
    <w:name w:val="List Paragraph"/>
    <w:basedOn w:val="a"/>
    <w:uiPriority w:val="34"/>
    <w:qFormat/>
    <w:rsid w:val="00032C40"/>
    <w:pPr>
      <w:ind w:left="720"/>
      <w:contextualSpacing/>
    </w:pPr>
  </w:style>
  <w:style w:type="character" w:styleId="aa">
    <w:name w:val="Intense Emphasis"/>
    <w:basedOn w:val="a0"/>
    <w:uiPriority w:val="21"/>
    <w:qFormat/>
    <w:rsid w:val="00032C40"/>
    <w:rPr>
      <w:i/>
      <w:iCs/>
      <w:color w:val="2F5496" w:themeColor="accent1" w:themeShade="BF"/>
    </w:rPr>
  </w:style>
  <w:style w:type="paragraph" w:styleId="ab">
    <w:name w:val="Intense Quote"/>
    <w:basedOn w:val="a"/>
    <w:next w:val="a"/>
    <w:link w:val="ac"/>
    <w:uiPriority w:val="30"/>
    <w:qFormat/>
    <w:rsid w:val="00032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C40"/>
    <w:rPr>
      <w:i/>
      <w:iCs/>
      <w:color w:val="2F5496" w:themeColor="accent1" w:themeShade="BF"/>
    </w:rPr>
  </w:style>
  <w:style w:type="character" w:styleId="ad">
    <w:name w:val="Intense Reference"/>
    <w:basedOn w:val="a0"/>
    <w:uiPriority w:val="32"/>
    <w:qFormat/>
    <w:rsid w:val="00032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