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892D" w14:textId="77777777" w:rsidR="00BB4BA1" w:rsidRDefault="00BB4BA1">
      <w:pPr>
        <w:rPr>
          <w:rFonts w:hint="eastAsia"/>
        </w:rPr>
      </w:pPr>
      <w:r>
        <w:rPr>
          <w:rFonts w:hint="eastAsia"/>
        </w:rPr>
        <w:t>捉的拼音和组词</w:t>
      </w:r>
    </w:p>
    <w:p w14:paraId="2824C1D2" w14:textId="77777777" w:rsidR="00BB4BA1" w:rsidRDefault="00BB4BA1">
      <w:pPr>
        <w:rPr>
          <w:rFonts w:hint="eastAsia"/>
        </w:rPr>
      </w:pPr>
      <w:r>
        <w:rPr>
          <w:rFonts w:hint="eastAsia"/>
        </w:rPr>
        <w:t>“捉”字的拼音是 zhuō。在汉语中，这个动词有着丰富的含义，它主要用来表示用手或其他工具抓住某物或某人。在日常生活中，“捉”是一个非常实用且常见的词汇，广泛应用于各种情境之中，从儿童游戏到法律执行，其用法多样。</w:t>
      </w:r>
    </w:p>
    <w:p w14:paraId="33E3FFD8" w14:textId="77777777" w:rsidR="00BB4BA1" w:rsidRDefault="00BB4BA1">
      <w:pPr>
        <w:rPr>
          <w:rFonts w:hint="eastAsia"/>
        </w:rPr>
      </w:pPr>
    </w:p>
    <w:p w14:paraId="00E5F0DA" w14:textId="77777777" w:rsidR="00BB4BA1" w:rsidRDefault="00BB4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C8433" w14:textId="77777777" w:rsidR="00BB4BA1" w:rsidRDefault="00BB4BA1">
      <w:pPr>
        <w:rPr>
          <w:rFonts w:hint="eastAsia"/>
        </w:rPr>
      </w:pPr>
      <w:r>
        <w:rPr>
          <w:rFonts w:hint="eastAsia"/>
        </w:rPr>
        <w:t>“捉”的基本含义与应用</w:t>
      </w:r>
    </w:p>
    <w:p w14:paraId="26C0C0AF" w14:textId="77777777" w:rsidR="00BB4BA1" w:rsidRDefault="00BB4BA1">
      <w:pPr>
        <w:rPr>
          <w:rFonts w:hint="eastAsia"/>
        </w:rPr>
      </w:pPr>
      <w:r>
        <w:rPr>
          <w:rFonts w:hint="eastAsia"/>
        </w:rPr>
        <w:t>“捉”最直接的意思就是抓住、擒获，例如孩子们玩的捉迷藏游戏，这里“捉”指的是找到并抓住躲藏的人。在警察执法时，“捉贼”是指逮捕罪犯。“捉”还可以用于描述捕捉动物的行为，如捉鱼、捉鸟等。这种用法体现了人类与自然界的互动关系。</w:t>
      </w:r>
    </w:p>
    <w:p w14:paraId="40205C37" w14:textId="77777777" w:rsidR="00BB4BA1" w:rsidRDefault="00BB4BA1">
      <w:pPr>
        <w:rPr>
          <w:rFonts w:hint="eastAsia"/>
        </w:rPr>
      </w:pPr>
    </w:p>
    <w:p w14:paraId="73B3AB0C" w14:textId="77777777" w:rsidR="00BB4BA1" w:rsidRDefault="00BB4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8AC3B" w14:textId="77777777" w:rsidR="00BB4BA1" w:rsidRDefault="00BB4BA1">
      <w:pPr>
        <w:rPr>
          <w:rFonts w:hint="eastAsia"/>
        </w:rPr>
      </w:pPr>
      <w:r>
        <w:rPr>
          <w:rFonts w:hint="eastAsia"/>
        </w:rPr>
        <w:t>“捉”的引申义及比喻用法</w:t>
      </w:r>
    </w:p>
    <w:p w14:paraId="6E5C4BFB" w14:textId="77777777" w:rsidR="00BB4BA1" w:rsidRDefault="00BB4BA1">
      <w:pPr>
        <w:rPr>
          <w:rFonts w:hint="eastAsia"/>
        </w:rPr>
      </w:pPr>
      <w:r>
        <w:rPr>
          <w:rFonts w:hint="eastAsia"/>
        </w:rPr>
        <w:t>除了具体的抓取动作外，“捉”也有引申意义。比如“捉襟见肘”，这是一个成语，形容衣服破旧，生活困难；这里的“捉”并非真的去抓，而是形象地描绘了拮据的生活状态。又如“捉摸不透”，意指难以理解或预测某事物，这表明“捉”不仅限于物理上的接触，还涉及到心智活动。</w:t>
      </w:r>
    </w:p>
    <w:p w14:paraId="3D358410" w14:textId="77777777" w:rsidR="00BB4BA1" w:rsidRDefault="00BB4BA1">
      <w:pPr>
        <w:rPr>
          <w:rFonts w:hint="eastAsia"/>
        </w:rPr>
      </w:pPr>
    </w:p>
    <w:p w14:paraId="3E6317C8" w14:textId="77777777" w:rsidR="00BB4BA1" w:rsidRDefault="00BB4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E7F8B" w14:textId="77777777" w:rsidR="00BB4BA1" w:rsidRDefault="00BB4BA1">
      <w:pPr>
        <w:rPr>
          <w:rFonts w:hint="eastAsia"/>
        </w:rPr>
      </w:pPr>
      <w:r>
        <w:rPr>
          <w:rFonts w:hint="eastAsia"/>
        </w:rPr>
        <w:t>“捉”的组词示例</w:t>
      </w:r>
    </w:p>
    <w:p w14:paraId="72DF5040" w14:textId="77777777" w:rsidR="00BB4BA1" w:rsidRDefault="00BB4BA1">
      <w:pPr>
        <w:rPr>
          <w:rFonts w:hint="eastAsia"/>
        </w:rPr>
      </w:pPr>
      <w:r>
        <w:rPr>
          <w:rFonts w:hint="eastAsia"/>
        </w:rPr>
        <w:t>“捉”可以与其他汉字组合成许多词语，丰富了汉语表达。比如“捕捉”，这个词强调的是通过一定的手段或技巧来抓住目标对象，常用于描写猎人追捕猎物或者摄影师拍摄难得一见的画面。“捉弄”则带有一种戏谑性质，意味着开玩笑或是故意刁难他人。“捉拿”通常指的是官方机构依法拘捕犯罪嫌疑人，凸显了法律权威性。</w:t>
      </w:r>
    </w:p>
    <w:p w14:paraId="09F25809" w14:textId="77777777" w:rsidR="00BB4BA1" w:rsidRDefault="00BB4BA1">
      <w:pPr>
        <w:rPr>
          <w:rFonts w:hint="eastAsia"/>
        </w:rPr>
      </w:pPr>
    </w:p>
    <w:p w14:paraId="66EEE932" w14:textId="77777777" w:rsidR="00BB4BA1" w:rsidRDefault="00BB4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D84D9" w14:textId="77777777" w:rsidR="00BB4BA1" w:rsidRDefault="00BB4BA1">
      <w:pPr>
        <w:rPr>
          <w:rFonts w:hint="eastAsia"/>
        </w:rPr>
      </w:pPr>
      <w:r>
        <w:rPr>
          <w:rFonts w:hint="eastAsia"/>
        </w:rPr>
        <w:t>“捉”的文化背景</w:t>
      </w:r>
    </w:p>
    <w:p w14:paraId="6EEE40D2" w14:textId="77777777" w:rsidR="00BB4BA1" w:rsidRDefault="00BB4BA1">
      <w:pPr>
        <w:rPr>
          <w:rFonts w:hint="eastAsia"/>
        </w:rPr>
      </w:pPr>
      <w:r>
        <w:rPr>
          <w:rFonts w:hint="eastAsia"/>
        </w:rPr>
        <w:t>在中国传统文化里，“捉”往往与智慧和勇气联系在一起。古代故事中不乏英雄豪杰以智取胜，巧妙设局“捉”住敌人的情节。这些故事不仅展示了个人魅力，也反映了社会对于正义力量的认可。同时，在一些民间传说中，“捉鬼”是一种超自然现象，涉及到了神秘主义元素，体现了人们对未知世界的探索欲望。</w:t>
      </w:r>
    </w:p>
    <w:p w14:paraId="5039E49C" w14:textId="77777777" w:rsidR="00BB4BA1" w:rsidRDefault="00BB4BA1">
      <w:pPr>
        <w:rPr>
          <w:rFonts w:hint="eastAsia"/>
        </w:rPr>
      </w:pPr>
    </w:p>
    <w:p w14:paraId="2EBBE89E" w14:textId="77777777" w:rsidR="00BB4BA1" w:rsidRDefault="00BB4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E6D2C" w14:textId="77777777" w:rsidR="00BB4BA1" w:rsidRDefault="00BB4BA1">
      <w:pPr>
        <w:rPr>
          <w:rFonts w:hint="eastAsia"/>
        </w:rPr>
      </w:pPr>
      <w:r>
        <w:rPr>
          <w:rFonts w:hint="eastAsia"/>
        </w:rPr>
        <w:t>最后的总结</w:t>
      </w:r>
    </w:p>
    <w:p w14:paraId="53C00DB3" w14:textId="77777777" w:rsidR="00BB4BA1" w:rsidRDefault="00BB4BA1">
      <w:pPr>
        <w:rPr>
          <w:rFonts w:hint="eastAsia"/>
        </w:rPr>
      </w:pPr>
      <w:r>
        <w:rPr>
          <w:rFonts w:hint="eastAsia"/>
        </w:rPr>
        <w:t>“捉”作为一个简单却多功能的汉字，承载着深厚的文化内涵和社会价值。无论是日常生活中的实际操作还是文学作品里的艺术加工，“捉”都扮演着不可或缺的角色。随着时代的发展，“捉”的使用场景将继续扩大，为我们的语言增添更多色彩。</w:t>
      </w:r>
    </w:p>
    <w:p w14:paraId="1DD2C12C" w14:textId="77777777" w:rsidR="00BB4BA1" w:rsidRDefault="00BB4BA1">
      <w:pPr>
        <w:rPr>
          <w:rFonts w:hint="eastAsia"/>
        </w:rPr>
      </w:pPr>
    </w:p>
    <w:p w14:paraId="51F114C0" w14:textId="77777777" w:rsidR="00BB4BA1" w:rsidRDefault="00BB4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7664E" w14:textId="394973ED" w:rsidR="000A6C19" w:rsidRDefault="000A6C19"/>
    <w:sectPr w:rsidR="000A6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19"/>
    <w:rsid w:val="000A6C19"/>
    <w:rsid w:val="00576D25"/>
    <w:rsid w:val="00BB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4C3F2-E55E-4E35-B68D-6E506370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