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7771" w14:textId="77777777" w:rsidR="0055081B" w:rsidRDefault="0055081B">
      <w:pPr>
        <w:rPr>
          <w:rFonts w:hint="eastAsia"/>
        </w:rPr>
      </w:pPr>
    </w:p>
    <w:p w14:paraId="1B41CCDE" w14:textId="77777777" w:rsidR="0055081B" w:rsidRDefault="0055081B">
      <w:pPr>
        <w:rPr>
          <w:rFonts w:hint="eastAsia"/>
        </w:rPr>
      </w:pPr>
      <w:r>
        <w:rPr>
          <w:rFonts w:hint="eastAsia"/>
        </w:rPr>
        <w:t>高屋建瓴的拼音和意思</w:t>
      </w:r>
    </w:p>
    <w:p w14:paraId="7D18F2F0" w14:textId="77777777" w:rsidR="0055081B" w:rsidRDefault="0055081B">
      <w:pPr>
        <w:rPr>
          <w:rFonts w:hint="eastAsia"/>
        </w:rPr>
      </w:pPr>
      <w:r>
        <w:rPr>
          <w:rFonts w:hint="eastAsia"/>
        </w:rPr>
        <w:t>高屋建瓴，“gāo wū jiàn líng”，这个成语形象地描述了站在高屋顶上往下倒水的情景，比喻居高临下、不可阻挡的形势，也形容见识、理论、气概等超凡脱俗，具有极强的洞察力和引导能力。此成语源自西汉时期著名史学家司马迁所著《史记·高祖本纪》：“地势便利，其以下兵于诸侯，譬犹居高屋之上建瓴水也。”这句话用以形容汉高祖刘邦凭借有利的地势发动军队，就如同在高高的屋顶上倾倒瓶里的水一样，轻松而迅速。</w:t>
      </w:r>
    </w:p>
    <w:p w14:paraId="722E66BB" w14:textId="77777777" w:rsidR="0055081B" w:rsidRDefault="0055081B">
      <w:pPr>
        <w:rPr>
          <w:rFonts w:hint="eastAsia"/>
        </w:rPr>
      </w:pPr>
    </w:p>
    <w:p w14:paraId="0E661966" w14:textId="77777777" w:rsidR="0055081B" w:rsidRDefault="0055081B">
      <w:pPr>
        <w:rPr>
          <w:rFonts w:hint="eastAsia"/>
        </w:rPr>
      </w:pPr>
    </w:p>
    <w:p w14:paraId="71246225" w14:textId="77777777" w:rsidR="0055081B" w:rsidRDefault="0055081B">
      <w:pPr>
        <w:rPr>
          <w:rFonts w:hint="eastAsia"/>
        </w:rPr>
      </w:pPr>
      <w:r>
        <w:rPr>
          <w:rFonts w:hint="eastAsia"/>
        </w:rPr>
        <w:t>历史背景中的应用</w:t>
      </w:r>
    </w:p>
    <w:p w14:paraId="592B947A" w14:textId="77777777" w:rsidR="0055081B" w:rsidRDefault="0055081B">
      <w:pPr>
        <w:rPr>
          <w:rFonts w:hint="eastAsia"/>
        </w:rPr>
      </w:pPr>
      <w:r>
        <w:rPr>
          <w:rFonts w:hint="eastAsia"/>
        </w:rPr>
        <w:t>在历史上，“高屋建瓴”这一成语多被用于军事策略和政治论述中，表达一种战略上的优势或思想上的领先。例如，在古代战争中，占据高地的一方往往能够获得战场上的主动权，正如同“高屋建瓴”的情形一般，可以轻易控制全局。而在现代语境里，这一成语也被广泛应用于形容那些具备前瞻性和领导力的思想家、领导者，他们凭借卓越的眼光和深厚的理论基础，引领着时代的发展方向。</w:t>
      </w:r>
    </w:p>
    <w:p w14:paraId="30C3FABD" w14:textId="77777777" w:rsidR="0055081B" w:rsidRDefault="0055081B">
      <w:pPr>
        <w:rPr>
          <w:rFonts w:hint="eastAsia"/>
        </w:rPr>
      </w:pPr>
    </w:p>
    <w:p w14:paraId="1411518E" w14:textId="77777777" w:rsidR="0055081B" w:rsidRDefault="0055081B">
      <w:pPr>
        <w:rPr>
          <w:rFonts w:hint="eastAsia"/>
        </w:rPr>
      </w:pPr>
    </w:p>
    <w:p w14:paraId="7D98A241" w14:textId="77777777" w:rsidR="0055081B" w:rsidRDefault="0055081B">
      <w:pPr>
        <w:rPr>
          <w:rFonts w:hint="eastAsia"/>
        </w:rPr>
      </w:pPr>
      <w:r>
        <w:rPr>
          <w:rFonts w:hint="eastAsia"/>
        </w:rPr>
        <w:t>现代社会中的意义</w:t>
      </w:r>
    </w:p>
    <w:p w14:paraId="109AB507" w14:textId="77777777" w:rsidR="0055081B" w:rsidRDefault="0055081B">
      <w:pPr>
        <w:rPr>
          <w:rFonts w:hint="eastAsia"/>
        </w:rPr>
      </w:pPr>
      <w:r>
        <w:rPr>
          <w:rFonts w:hint="eastAsia"/>
        </w:rPr>
        <w:t>进入21世纪以来，随着全球化进程的加速和技术革命的蓬勃发展，“高屋建瓴”的精神更显重要。无论是企业界还是学术界，都需要拥有“高屋建瓴”视角的人才，他们能够从宏观的角度分析问题，预测行业发展趋势，制定长远规划。这种能力不仅仅体现在对现有资源的有效整合上，更重要的是在于对未来机遇与挑战的准确把握。因此，“高屋建瓴”不仅仅是对个人智慧的一种赞美，更是对整个团队乃至社会创新能力的高度认可。</w:t>
      </w:r>
    </w:p>
    <w:p w14:paraId="467FE4A9" w14:textId="77777777" w:rsidR="0055081B" w:rsidRDefault="0055081B">
      <w:pPr>
        <w:rPr>
          <w:rFonts w:hint="eastAsia"/>
        </w:rPr>
      </w:pPr>
    </w:p>
    <w:p w14:paraId="035D781D" w14:textId="77777777" w:rsidR="0055081B" w:rsidRDefault="0055081B">
      <w:pPr>
        <w:rPr>
          <w:rFonts w:hint="eastAsia"/>
        </w:rPr>
      </w:pPr>
    </w:p>
    <w:p w14:paraId="2407EF86" w14:textId="77777777" w:rsidR="0055081B" w:rsidRDefault="0055081B">
      <w:pPr>
        <w:rPr>
          <w:rFonts w:hint="eastAsia"/>
        </w:rPr>
      </w:pPr>
      <w:r>
        <w:rPr>
          <w:rFonts w:hint="eastAsia"/>
        </w:rPr>
        <w:t>教育与培养“高屋建瓴”的思维</w:t>
      </w:r>
    </w:p>
    <w:p w14:paraId="22085935" w14:textId="77777777" w:rsidR="0055081B" w:rsidRDefault="0055081B">
      <w:pPr>
        <w:rPr>
          <w:rFonts w:hint="eastAsia"/>
        </w:rPr>
      </w:pPr>
      <w:r>
        <w:rPr>
          <w:rFonts w:hint="eastAsia"/>
        </w:rPr>
        <w:t>为了培养更多具有“高屋建瓴”视野的人才，教育体系也在不断改革与创新。学校和社会机构更加注重跨学科知识的学习与实践能力的提升，鼓励学生跳出传统的思维框架，勇于探索未知领域。同时，通过组织各种形式的交流活动，如国际会议、专题研讨会等，为年轻人提供了广阔的平台去接触不同文化背景下的思想碰撞，从而激发他们的创造力和批判性思维。这样的教育模式有助于塑造出既有深厚专业素养又具备广阔视野的新一代人才。</w:t>
      </w:r>
    </w:p>
    <w:p w14:paraId="4C3D615B" w14:textId="77777777" w:rsidR="0055081B" w:rsidRDefault="0055081B">
      <w:pPr>
        <w:rPr>
          <w:rFonts w:hint="eastAsia"/>
        </w:rPr>
      </w:pPr>
    </w:p>
    <w:p w14:paraId="6BF675E4" w14:textId="77777777" w:rsidR="0055081B" w:rsidRDefault="0055081B">
      <w:pPr>
        <w:rPr>
          <w:rFonts w:hint="eastAsia"/>
        </w:rPr>
      </w:pPr>
    </w:p>
    <w:p w14:paraId="7D6D3822" w14:textId="77777777" w:rsidR="0055081B" w:rsidRDefault="0055081B">
      <w:pPr>
        <w:rPr>
          <w:rFonts w:hint="eastAsia"/>
        </w:rPr>
      </w:pPr>
      <w:r>
        <w:rPr>
          <w:rFonts w:hint="eastAsia"/>
        </w:rPr>
        <w:t>本文是由每日作文网(2345lzwz.com)为大家创作</w:t>
      </w:r>
    </w:p>
    <w:p w14:paraId="129C682E" w14:textId="69159E77" w:rsidR="002B25D8" w:rsidRDefault="002B25D8"/>
    <w:sectPr w:rsidR="002B2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D8"/>
    <w:rsid w:val="002B25D8"/>
    <w:rsid w:val="00317C12"/>
    <w:rsid w:val="0055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CDAEB-7709-4A28-A76C-11DB206B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5D8"/>
    <w:rPr>
      <w:rFonts w:cstheme="majorBidi"/>
      <w:color w:val="2F5496" w:themeColor="accent1" w:themeShade="BF"/>
      <w:sz w:val="28"/>
      <w:szCs w:val="28"/>
    </w:rPr>
  </w:style>
  <w:style w:type="character" w:customStyle="1" w:styleId="50">
    <w:name w:val="标题 5 字符"/>
    <w:basedOn w:val="a0"/>
    <w:link w:val="5"/>
    <w:uiPriority w:val="9"/>
    <w:semiHidden/>
    <w:rsid w:val="002B25D8"/>
    <w:rPr>
      <w:rFonts w:cstheme="majorBidi"/>
      <w:color w:val="2F5496" w:themeColor="accent1" w:themeShade="BF"/>
      <w:sz w:val="24"/>
    </w:rPr>
  </w:style>
  <w:style w:type="character" w:customStyle="1" w:styleId="60">
    <w:name w:val="标题 6 字符"/>
    <w:basedOn w:val="a0"/>
    <w:link w:val="6"/>
    <w:uiPriority w:val="9"/>
    <w:semiHidden/>
    <w:rsid w:val="002B25D8"/>
    <w:rPr>
      <w:rFonts w:cstheme="majorBidi"/>
      <w:b/>
      <w:bCs/>
      <w:color w:val="2F5496" w:themeColor="accent1" w:themeShade="BF"/>
    </w:rPr>
  </w:style>
  <w:style w:type="character" w:customStyle="1" w:styleId="70">
    <w:name w:val="标题 7 字符"/>
    <w:basedOn w:val="a0"/>
    <w:link w:val="7"/>
    <w:uiPriority w:val="9"/>
    <w:semiHidden/>
    <w:rsid w:val="002B25D8"/>
    <w:rPr>
      <w:rFonts w:cstheme="majorBidi"/>
      <w:b/>
      <w:bCs/>
      <w:color w:val="595959" w:themeColor="text1" w:themeTint="A6"/>
    </w:rPr>
  </w:style>
  <w:style w:type="character" w:customStyle="1" w:styleId="80">
    <w:name w:val="标题 8 字符"/>
    <w:basedOn w:val="a0"/>
    <w:link w:val="8"/>
    <w:uiPriority w:val="9"/>
    <w:semiHidden/>
    <w:rsid w:val="002B25D8"/>
    <w:rPr>
      <w:rFonts w:cstheme="majorBidi"/>
      <w:color w:val="595959" w:themeColor="text1" w:themeTint="A6"/>
    </w:rPr>
  </w:style>
  <w:style w:type="character" w:customStyle="1" w:styleId="90">
    <w:name w:val="标题 9 字符"/>
    <w:basedOn w:val="a0"/>
    <w:link w:val="9"/>
    <w:uiPriority w:val="9"/>
    <w:semiHidden/>
    <w:rsid w:val="002B25D8"/>
    <w:rPr>
      <w:rFonts w:eastAsiaTheme="majorEastAsia" w:cstheme="majorBidi"/>
      <w:color w:val="595959" w:themeColor="text1" w:themeTint="A6"/>
    </w:rPr>
  </w:style>
  <w:style w:type="paragraph" w:styleId="a3">
    <w:name w:val="Title"/>
    <w:basedOn w:val="a"/>
    <w:next w:val="a"/>
    <w:link w:val="a4"/>
    <w:uiPriority w:val="10"/>
    <w:qFormat/>
    <w:rsid w:val="002B2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5D8"/>
    <w:pPr>
      <w:spacing w:before="160"/>
      <w:jc w:val="center"/>
    </w:pPr>
    <w:rPr>
      <w:i/>
      <w:iCs/>
      <w:color w:val="404040" w:themeColor="text1" w:themeTint="BF"/>
    </w:rPr>
  </w:style>
  <w:style w:type="character" w:customStyle="1" w:styleId="a8">
    <w:name w:val="引用 字符"/>
    <w:basedOn w:val="a0"/>
    <w:link w:val="a7"/>
    <w:uiPriority w:val="29"/>
    <w:rsid w:val="002B25D8"/>
    <w:rPr>
      <w:i/>
      <w:iCs/>
      <w:color w:val="404040" w:themeColor="text1" w:themeTint="BF"/>
    </w:rPr>
  </w:style>
  <w:style w:type="paragraph" w:styleId="a9">
    <w:name w:val="List Paragraph"/>
    <w:basedOn w:val="a"/>
    <w:uiPriority w:val="34"/>
    <w:qFormat/>
    <w:rsid w:val="002B25D8"/>
    <w:pPr>
      <w:ind w:left="720"/>
      <w:contextualSpacing/>
    </w:pPr>
  </w:style>
  <w:style w:type="character" w:styleId="aa">
    <w:name w:val="Intense Emphasis"/>
    <w:basedOn w:val="a0"/>
    <w:uiPriority w:val="21"/>
    <w:qFormat/>
    <w:rsid w:val="002B25D8"/>
    <w:rPr>
      <w:i/>
      <w:iCs/>
      <w:color w:val="2F5496" w:themeColor="accent1" w:themeShade="BF"/>
    </w:rPr>
  </w:style>
  <w:style w:type="paragraph" w:styleId="ab">
    <w:name w:val="Intense Quote"/>
    <w:basedOn w:val="a"/>
    <w:next w:val="a"/>
    <w:link w:val="ac"/>
    <w:uiPriority w:val="30"/>
    <w:qFormat/>
    <w:rsid w:val="002B2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5D8"/>
    <w:rPr>
      <w:i/>
      <w:iCs/>
      <w:color w:val="2F5496" w:themeColor="accent1" w:themeShade="BF"/>
    </w:rPr>
  </w:style>
  <w:style w:type="character" w:styleId="ad">
    <w:name w:val="Intense Reference"/>
    <w:basedOn w:val="a0"/>
    <w:uiPriority w:val="32"/>
    <w:qFormat/>
    <w:rsid w:val="002B2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