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EB9C" w14:textId="77777777" w:rsidR="00986AB4" w:rsidRDefault="00986AB4">
      <w:pPr>
        <w:rPr>
          <w:rFonts w:hint="eastAsia"/>
        </w:rPr>
      </w:pPr>
    </w:p>
    <w:p w14:paraId="37B01D03" w14:textId="77777777" w:rsidR="00986AB4" w:rsidRDefault="00986AB4">
      <w:pPr>
        <w:rPr>
          <w:rFonts w:hint="eastAsia"/>
        </w:rPr>
      </w:pPr>
      <w:r>
        <w:rPr>
          <w:rFonts w:hint="eastAsia"/>
        </w:rPr>
        <w:t>雕镂的拼音和解释</w:t>
      </w:r>
    </w:p>
    <w:p w14:paraId="47F1B4AC" w14:textId="77777777" w:rsidR="00986AB4" w:rsidRDefault="00986AB4">
      <w:pPr>
        <w:rPr>
          <w:rFonts w:hint="eastAsia"/>
        </w:rPr>
      </w:pPr>
      <w:r>
        <w:rPr>
          <w:rFonts w:hint="eastAsia"/>
        </w:rPr>
        <w:t>雕镂，拼音为“diāo lòu”，是一种古老而精细的传统工艺，它不仅体现了古代工匠的智慧与技艺，更是中华文明悠久历史的一部分。这项技术主要应用于木器、石器、玉器等材料上，通过雕刻出精美的图案或文字，赋予物品以独特的艺术价值。</w:t>
      </w:r>
    </w:p>
    <w:p w14:paraId="6BE55458" w14:textId="77777777" w:rsidR="00986AB4" w:rsidRDefault="00986AB4">
      <w:pPr>
        <w:rPr>
          <w:rFonts w:hint="eastAsia"/>
        </w:rPr>
      </w:pPr>
    </w:p>
    <w:p w14:paraId="04FE3972" w14:textId="77777777" w:rsidR="00986AB4" w:rsidRDefault="00986AB4">
      <w:pPr>
        <w:rPr>
          <w:rFonts w:hint="eastAsia"/>
        </w:rPr>
      </w:pPr>
    </w:p>
    <w:p w14:paraId="0620A5D2" w14:textId="77777777" w:rsidR="00986AB4" w:rsidRDefault="00986AB4">
      <w:pPr>
        <w:rPr>
          <w:rFonts w:hint="eastAsia"/>
        </w:rPr>
      </w:pPr>
      <w:r>
        <w:rPr>
          <w:rFonts w:hint="eastAsia"/>
        </w:rPr>
        <w:t>雕镂的历史渊源</w:t>
      </w:r>
    </w:p>
    <w:p w14:paraId="151DEF3F" w14:textId="77777777" w:rsidR="00986AB4" w:rsidRDefault="00986AB4">
      <w:pPr>
        <w:rPr>
          <w:rFonts w:hint="eastAsia"/>
        </w:rPr>
      </w:pPr>
      <w:r>
        <w:rPr>
          <w:rFonts w:hint="eastAsia"/>
        </w:rPr>
        <w:t>雕镂的历史可以追溯到新石器时代晚期，当时的人们已经开始在陶器上刻画简单的图案。随着时间的发展，到了商周时期，青铜器上的雕镂技术已经达到了相当高的水平，出现了许多精美绝伦的作品。这些作品不仅是实用工具，更是艺术品，它们反映了当时社会的文化风貌和技术水平。</w:t>
      </w:r>
    </w:p>
    <w:p w14:paraId="3AB6795B" w14:textId="77777777" w:rsidR="00986AB4" w:rsidRDefault="00986AB4">
      <w:pPr>
        <w:rPr>
          <w:rFonts w:hint="eastAsia"/>
        </w:rPr>
      </w:pPr>
    </w:p>
    <w:p w14:paraId="766C3D48" w14:textId="77777777" w:rsidR="00986AB4" w:rsidRDefault="00986AB4">
      <w:pPr>
        <w:rPr>
          <w:rFonts w:hint="eastAsia"/>
        </w:rPr>
      </w:pPr>
    </w:p>
    <w:p w14:paraId="5E7887EE" w14:textId="77777777" w:rsidR="00986AB4" w:rsidRDefault="00986AB4">
      <w:pPr>
        <w:rPr>
          <w:rFonts w:hint="eastAsia"/>
        </w:rPr>
      </w:pPr>
      <w:r>
        <w:rPr>
          <w:rFonts w:hint="eastAsia"/>
        </w:rPr>
        <w:t>雕镂的艺术特色</w:t>
      </w:r>
    </w:p>
    <w:p w14:paraId="13B3CB15" w14:textId="77777777" w:rsidR="00986AB4" w:rsidRDefault="00986AB4">
      <w:pPr>
        <w:rPr>
          <w:rFonts w:hint="eastAsia"/>
        </w:rPr>
      </w:pPr>
      <w:r>
        <w:rPr>
          <w:rFonts w:hint="eastAsia"/>
        </w:rPr>
        <w:t>雕镂艺术以其精湛的技术和丰富的表现形式著称。无论是人物、花鸟还是山水，都能在匠人的巧手下栩栩如生地展现出来。雕镂不仅要求艺人有扎实的基本功，更需要他们具备深厚的艺术修养和独到的审美眼光。每一件雕镂作品都是独一无二的，蕴含着创作者的情感和思想。</w:t>
      </w:r>
    </w:p>
    <w:p w14:paraId="76A457DD" w14:textId="77777777" w:rsidR="00986AB4" w:rsidRDefault="00986AB4">
      <w:pPr>
        <w:rPr>
          <w:rFonts w:hint="eastAsia"/>
        </w:rPr>
      </w:pPr>
    </w:p>
    <w:p w14:paraId="3416EA82" w14:textId="77777777" w:rsidR="00986AB4" w:rsidRDefault="00986AB4">
      <w:pPr>
        <w:rPr>
          <w:rFonts w:hint="eastAsia"/>
        </w:rPr>
      </w:pPr>
    </w:p>
    <w:p w14:paraId="275D2DAC" w14:textId="77777777" w:rsidR="00986AB4" w:rsidRDefault="00986AB4">
      <w:pPr>
        <w:rPr>
          <w:rFonts w:hint="eastAsia"/>
        </w:rPr>
      </w:pPr>
      <w:r>
        <w:rPr>
          <w:rFonts w:hint="eastAsia"/>
        </w:rPr>
        <w:t>现代雕镂的发展</w:t>
      </w:r>
    </w:p>
    <w:p w14:paraId="66C1320F" w14:textId="77777777" w:rsidR="00986AB4" w:rsidRDefault="00986AB4">
      <w:pPr>
        <w:rPr>
          <w:rFonts w:hint="eastAsia"/>
        </w:rPr>
      </w:pPr>
      <w:r>
        <w:rPr>
          <w:rFonts w:hint="eastAsia"/>
        </w:rPr>
        <w:t>进入现代社会，虽然科技日新月异，但传统雕镂艺术并未因此而消失。相反，在现代技术和设计理念的影响下，雕镂艺术得到了新的发展机会。现代雕镂作品不仅继承了传统的工艺精髓，还融入了更多元化的元素，满足了不同人群的审美需求。随着人们对传统文化重视程度的加深，越来越多的年轻人开始学习这门古老的手艺，使其焕发出新的生机。</w:t>
      </w:r>
    </w:p>
    <w:p w14:paraId="4B9C3747" w14:textId="77777777" w:rsidR="00986AB4" w:rsidRDefault="00986AB4">
      <w:pPr>
        <w:rPr>
          <w:rFonts w:hint="eastAsia"/>
        </w:rPr>
      </w:pPr>
    </w:p>
    <w:p w14:paraId="2B246906" w14:textId="77777777" w:rsidR="00986AB4" w:rsidRDefault="00986AB4">
      <w:pPr>
        <w:rPr>
          <w:rFonts w:hint="eastAsia"/>
        </w:rPr>
      </w:pPr>
    </w:p>
    <w:p w14:paraId="10435287" w14:textId="77777777" w:rsidR="00986AB4" w:rsidRDefault="00986AB4">
      <w:pPr>
        <w:rPr>
          <w:rFonts w:hint="eastAsia"/>
        </w:rPr>
      </w:pPr>
      <w:r>
        <w:rPr>
          <w:rFonts w:hint="eastAsia"/>
        </w:rPr>
        <w:t>雕镂的未来展望</w:t>
      </w:r>
    </w:p>
    <w:p w14:paraId="0196C38F" w14:textId="77777777" w:rsidR="00986AB4" w:rsidRDefault="00986AB4">
      <w:pPr>
        <w:rPr>
          <w:rFonts w:hint="eastAsia"/>
        </w:rPr>
      </w:pPr>
      <w:r>
        <w:rPr>
          <w:rFonts w:hint="eastAsia"/>
        </w:rPr>
        <w:t>在未来，随着文化自信的增强和技术的进步，雕镂艺术有望迎来更加广阔的发展空间。一方面，可以通过数字化手段保存和传承这一珍贵的文化遗产；另一方面，结合现代设计理念，开发更多具有创意的产品，让古老的雕镂艺术走进现代生活，成为连接过去与未来的桥梁。</w:t>
      </w:r>
    </w:p>
    <w:p w14:paraId="11D6553C" w14:textId="77777777" w:rsidR="00986AB4" w:rsidRDefault="00986AB4">
      <w:pPr>
        <w:rPr>
          <w:rFonts w:hint="eastAsia"/>
        </w:rPr>
      </w:pPr>
    </w:p>
    <w:p w14:paraId="558C4702" w14:textId="77777777" w:rsidR="00986AB4" w:rsidRDefault="00986AB4">
      <w:pPr>
        <w:rPr>
          <w:rFonts w:hint="eastAsia"/>
        </w:rPr>
      </w:pPr>
    </w:p>
    <w:p w14:paraId="1A5DB3D9" w14:textId="77777777" w:rsidR="00986AB4" w:rsidRDefault="00986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7EC84" w14:textId="018D074D" w:rsidR="00B051DD" w:rsidRDefault="00B051DD"/>
    <w:sectPr w:rsidR="00B0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DD"/>
    <w:rsid w:val="00317C12"/>
    <w:rsid w:val="00986AB4"/>
    <w:rsid w:val="00B0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41663-50E6-4BAF-9833-65D1EFF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