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48D8" w14:textId="77777777" w:rsidR="00EC543C" w:rsidRDefault="00EC543C">
      <w:pPr>
        <w:rPr>
          <w:rFonts w:hint="eastAsia"/>
        </w:rPr>
      </w:pPr>
    </w:p>
    <w:p w14:paraId="55EA3BB2" w14:textId="77777777" w:rsidR="00EC543C" w:rsidRDefault="00EC543C">
      <w:pPr>
        <w:rPr>
          <w:rFonts w:hint="eastAsia"/>
        </w:rPr>
      </w:pPr>
      <w:r>
        <w:rPr>
          <w:rFonts w:hint="eastAsia"/>
        </w:rPr>
        <w:t>雕镂的拼音和组词</w:t>
      </w:r>
    </w:p>
    <w:p w14:paraId="407D8904" w14:textId="77777777" w:rsidR="00EC543C" w:rsidRDefault="00EC543C">
      <w:pPr>
        <w:rPr>
          <w:rFonts w:hint="eastAsia"/>
        </w:rPr>
      </w:pPr>
      <w:r>
        <w:rPr>
          <w:rFonts w:hint="eastAsia"/>
        </w:rPr>
        <w:t>雕镂，读作“diāo lòu”，是一个充满艺术气息的词汇。它不仅代表了一种古老的手工艺技术，更是一种将美与创意结合的艺术表现形式。在古代，雕镂主要用于对木、石、玉等材料进行精细加工，以创造出各种精美的图案或文字。</w:t>
      </w:r>
    </w:p>
    <w:p w14:paraId="73ABBEF8" w14:textId="77777777" w:rsidR="00EC543C" w:rsidRDefault="00EC543C">
      <w:pPr>
        <w:rPr>
          <w:rFonts w:hint="eastAsia"/>
        </w:rPr>
      </w:pPr>
    </w:p>
    <w:p w14:paraId="4D7DA76D" w14:textId="77777777" w:rsidR="00EC543C" w:rsidRDefault="00EC543C">
      <w:pPr>
        <w:rPr>
          <w:rFonts w:hint="eastAsia"/>
        </w:rPr>
      </w:pPr>
    </w:p>
    <w:p w14:paraId="7E00F3BA" w14:textId="77777777" w:rsidR="00EC543C" w:rsidRDefault="00EC543C">
      <w:pPr>
        <w:rPr>
          <w:rFonts w:hint="eastAsia"/>
        </w:rPr>
      </w:pPr>
      <w:r>
        <w:rPr>
          <w:rFonts w:hint="eastAsia"/>
        </w:rPr>
        <w:t>雕镂的历史背景</w:t>
      </w:r>
    </w:p>
    <w:p w14:paraId="3365C01B" w14:textId="77777777" w:rsidR="00EC543C" w:rsidRDefault="00EC543C">
      <w:pPr>
        <w:rPr>
          <w:rFonts w:hint="eastAsia"/>
        </w:rPr>
      </w:pPr>
      <w:r>
        <w:rPr>
          <w:rFonts w:hint="eastAsia"/>
        </w:rPr>
        <w:t>雕镂技艺有着悠久的历史，可以追溯到新石器时代晚期。那时的人们就已经开始尝试在陶器上刻画简单的图案。随着社会的发展，到了商周时期，青铜器上的雕镂装饰达到了一个高峰，无论是造型还是纹饰都显得异常精美。唐宋时期，由于经济繁荣，文化艺术得到了空前的发展，雕镂艺术也随之进入了一个黄金时期，特别是在木质建筑和家具中广泛应用。</w:t>
      </w:r>
    </w:p>
    <w:p w14:paraId="27A6541F" w14:textId="77777777" w:rsidR="00EC543C" w:rsidRDefault="00EC543C">
      <w:pPr>
        <w:rPr>
          <w:rFonts w:hint="eastAsia"/>
        </w:rPr>
      </w:pPr>
    </w:p>
    <w:p w14:paraId="21C81ACB" w14:textId="77777777" w:rsidR="00EC543C" w:rsidRDefault="00EC543C">
      <w:pPr>
        <w:rPr>
          <w:rFonts w:hint="eastAsia"/>
        </w:rPr>
      </w:pPr>
    </w:p>
    <w:p w14:paraId="0A9EE73E" w14:textId="77777777" w:rsidR="00EC543C" w:rsidRDefault="00EC543C">
      <w:pPr>
        <w:rPr>
          <w:rFonts w:hint="eastAsia"/>
        </w:rPr>
      </w:pPr>
      <w:r>
        <w:rPr>
          <w:rFonts w:hint="eastAsia"/>
        </w:rPr>
        <w:t>雕镂的组词及用法</w:t>
      </w:r>
    </w:p>
    <w:p w14:paraId="33EA4F3F" w14:textId="77777777" w:rsidR="00EC543C" w:rsidRDefault="00EC543C">
      <w:pPr>
        <w:rPr>
          <w:rFonts w:hint="eastAsia"/>
        </w:rPr>
      </w:pPr>
      <w:r>
        <w:rPr>
          <w:rFonts w:hint="eastAsia"/>
        </w:rPr>
        <w:t>关于“雕镂”的组词，常见的有“雕镂工艺”、“雕镂品”、“雕镂术”等。这些词语在不同的场合下使用，表达了从技艺到成品再到具体操作方法的不同层面。“雕镂工艺”指的是通过雕刻和镂空等方式制作工艺品的技术；“雕镂品”则专指那些经过雕镂加工后的作品，如雕镂品展示会就是专门展出这类艺术品的地方；而“雕镂术”更多地强调了这种技艺本身的方法和技巧。</w:t>
      </w:r>
    </w:p>
    <w:p w14:paraId="6E134212" w14:textId="77777777" w:rsidR="00EC543C" w:rsidRDefault="00EC543C">
      <w:pPr>
        <w:rPr>
          <w:rFonts w:hint="eastAsia"/>
        </w:rPr>
      </w:pPr>
    </w:p>
    <w:p w14:paraId="278F01DC" w14:textId="77777777" w:rsidR="00EC543C" w:rsidRDefault="00EC543C">
      <w:pPr>
        <w:rPr>
          <w:rFonts w:hint="eastAsia"/>
        </w:rPr>
      </w:pPr>
    </w:p>
    <w:p w14:paraId="249E3CC8" w14:textId="77777777" w:rsidR="00EC543C" w:rsidRDefault="00EC543C">
      <w:pPr>
        <w:rPr>
          <w:rFonts w:hint="eastAsia"/>
        </w:rPr>
      </w:pPr>
      <w:r>
        <w:rPr>
          <w:rFonts w:hint="eastAsia"/>
        </w:rPr>
        <w:t>雕镂在现代的应用</w:t>
      </w:r>
    </w:p>
    <w:p w14:paraId="6359E6F1" w14:textId="77777777" w:rsidR="00EC543C" w:rsidRDefault="00EC543C">
      <w:pPr>
        <w:rPr>
          <w:rFonts w:hint="eastAsia"/>
        </w:rPr>
      </w:pPr>
      <w:r>
        <w:rPr>
          <w:rFonts w:hint="eastAsia"/>
        </w:rPr>
        <w:t>现代社会中，尽管科技日新月异，但雕镂这门古老技艺依然焕发着生机。它不仅在传统领域如红木家具、玉石饰品等方面继续发扬光大，同时也被引入到了现代设计之中，比如室内装饰、公共艺术品创作等领域。随着3D打印技术的发展，数字雕镂也逐渐成为一种新的趋势，为雕镂艺术带来了无限可能。</w:t>
      </w:r>
    </w:p>
    <w:p w14:paraId="404E4150" w14:textId="77777777" w:rsidR="00EC543C" w:rsidRDefault="00EC543C">
      <w:pPr>
        <w:rPr>
          <w:rFonts w:hint="eastAsia"/>
        </w:rPr>
      </w:pPr>
    </w:p>
    <w:p w14:paraId="63F46745" w14:textId="77777777" w:rsidR="00EC543C" w:rsidRDefault="00EC543C">
      <w:pPr>
        <w:rPr>
          <w:rFonts w:hint="eastAsia"/>
        </w:rPr>
      </w:pPr>
    </w:p>
    <w:p w14:paraId="2C888CF5" w14:textId="77777777" w:rsidR="00EC543C" w:rsidRDefault="00EC543C">
      <w:pPr>
        <w:rPr>
          <w:rFonts w:hint="eastAsia"/>
        </w:rPr>
      </w:pPr>
      <w:r>
        <w:rPr>
          <w:rFonts w:hint="eastAsia"/>
        </w:rPr>
        <w:t>最后的总结</w:t>
      </w:r>
    </w:p>
    <w:p w14:paraId="0F1B2EEF" w14:textId="77777777" w:rsidR="00EC543C" w:rsidRDefault="00EC543C">
      <w:pPr>
        <w:rPr>
          <w:rFonts w:hint="eastAsia"/>
        </w:rPr>
      </w:pPr>
      <w:r>
        <w:rPr>
          <w:rFonts w:hint="eastAsia"/>
        </w:rPr>
        <w:t>“雕镂”不仅仅是一个简单的词汇，它背后蕴含着深厚的文化底蕴和技术积淀。无论是传统的手工雕镂，还是现代技术下的创新实践，都展示了人们对美好生活的向往和追求。在未来，我们有理由相信，雕镂艺术将继续传承与发展，不断带给人们惊喜和感动。</w:t>
      </w:r>
    </w:p>
    <w:p w14:paraId="6DF3D546" w14:textId="77777777" w:rsidR="00EC543C" w:rsidRDefault="00EC543C">
      <w:pPr>
        <w:rPr>
          <w:rFonts w:hint="eastAsia"/>
        </w:rPr>
      </w:pPr>
    </w:p>
    <w:p w14:paraId="2F0F0B4B" w14:textId="77777777" w:rsidR="00EC543C" w:rsidRDefault="00EC543C">
      <w:pPr>
        <w:rPr>
          <w:rFonts w:hint="eastAsia"/>
        </w:rPr>
      </w:pPr>
    </w:p>
    <w:p w14:paraId="45C7E297" w14:textId="77777777" w:rsidR="00EC543C" w:rsidRDefault="00EC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70CAB" w14:textId="6F30FF87" w:rsidR="00D10EDF" w:rsidRDefault="00D10EDF"/>
    <w:sectPr w:rsidR="00D10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DF"/>
    <w:rsid w:val="00317C12"/>
    <w:rsid w:val="00D10EDF"/>
    <w:rsid w:val="00E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416A5-840B-40EA-9065-D5318BEF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