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7151D" w14:textId="77777777" w:rsidR="00373655" w:rsidRDefault="00373655">
      <w:pPr>
        <w:rPr>
          <w:rFonts w:hint="eastAsia"/>
        </w:rPr>
      </w:pPr>
      <w:r>
        <w:rPr>
          <w:rFonts w:hint="eastAsia"/>
        </w:rPr>
        <w:t xml:space="preserve">gang cha：传统与现代的结合  </w:t>
      </w:r>
    </w:p>
    <w:p w14:paraId="7B92C0DA" w14:textId="77777777" w:rsidR="00373655" w:rsidRDefault="00373655">
      <w:pPr>
        <w:rPr>
          <w:rFonts w:hint="eastAsia"/>
        </w:rPr>
      </w:pPr>
      <w:r>
        <w:rPr>
          <w:rFonts w:hint="eastAsia"/>
        </w:rPr>
        <w:t>钢叉，作为一项兼具实用性和艺术性的工具或武器，在历史长河中扮演了重要角色。从古代农具到防身武器，再到如今的文化符号，钢叉承载着丰富的文化内涵和实用价值。它的拼音“gang cha”简单易记，却蕴含着深厚的历史底蕴。</w:t>
      </w:r>
    </w:p>
    <w:p w14:paraId="5D08BCAA" w14:textId="77777777" w:rsidR="00373655" w:rsidRDefault="00373655">
      <w:pPr>
        <w:rPr>
          <w:rFonts w:hint="eastAsia"/>
        </w:rPr>
      </w:pPr>
      <w:r>
        <w:rPr>
          <w:rFonts w:hint="eastAsia"/>
        </w:rPr>
        <w:t xml:space="preserve">  </w:t>
      </w:r>
    </w:p>
    <w:p w14:paraId="6C7691D4" w14:textId="77777777" w:rsidR="00373655" w:rsidRDefault="00373655">
      <w:pPr>
        <w:rPr>
          <w:rFonts w:hint="eastAsia"/>
        </w:rPr>
      </w:pPr>
    </w:p>
    <w:p w14:paraId="7CF8AB56" w14:textId="77777777" w:rsidR="00373655" w:rsidRDefault="00373655">
      <w:pPr>
        <w:rPr>
          <w:rFonts w:hint="eastAsia"/>
        </w:rPr>
      </w:pPr>
      <w:r>
        <w:rPr>
          <w:rFonts w:hint="eastAsia"/>
        </w:rPr>
        <w:t xml:space="preserve">起源与发展：从田间到战场  </w:t>
      </w:r>
    </w:p>
    <w:p w14:paraId="3407019F" w14:textId="77777777" w:rsidR="00373655" w:rsidRDefault="00373655">
      <w:pPr>
        <w:rPr>
          <w:rFonts w:hint="eastAsia"/>
        </w:rPr>
      </w:pPr>
      <w:r>
        <w:rPr>
          <w:rFonts w:hint="eastAsia"/>
        </w:rPr>
        <w:t>钢叉最早可以追溯到农业社会，最初是以木制或铁制的农具形式存在，用于翻土、收割等劳作。随着冶金技术的发展，人们逐渐将金属材料融入其中，制作出更为坚固耐用的钢叉。在某些地区，钢叉还被用作捕鱼工具，成为渔民生活中不可或缺的一部分。</w:t>
      </w:r>
    </w:p>
    <w:p w14:paraId="2AB84645" w14:textId="77777777" w:rsidR="00373655" w:rsidRDefault="00373655">
      <w:pPr>
        <w:rPr>
          <w:rFonts w:hint="eastAsia"/>
        </w:rPr>
      </w:pPr>
      <w:r>
        <w:rPr>
          <w:rFonts w:hint="eastAsia"/>
        </w:rPr>
        <w:t xml:space="preserve">  </w:t>
      </w:r>
    </w:p>
    <w:p w14:paraId="30EB808E" w14:textId="77777777" w:rsidR="00373655" w:rsidRDefault="00373655">
      <w:pPr>
        <w:rPr>
          <w:rFonts w:hint="eastAsia"/>
        </w:rPr>
      </w:pPr>
      <w:r>
        <w:rPr>
          <w:rFonts w:hint="eastAsia"/>
        </w:rPr>
        <w:t>到了战争频发的时代，钢叉因其结构简单且易于制造，迅速成为一种重要的冷兵器。它既可以用来防御，也可以作为进攻武器，尤其在对抗骑兵时表现出色。许多古代士兵手持钢叉，在战场上展现了强大的战斗力。</w:t>
      </w:r>
    </w:p>
    <w:p w14:paraId="4A4FCC9E" w14:textId="77777777" w:rsidR="00373655" w:rsidRDefault="00373655">
      <w:pPr>
        <w:rPr>
          <w:rFonts w:hint="eastAsia"/>
        </w:rPr>
      </w:pPr>
      <w:r>
        <w:rPr>
          <w:rFonts w:hint="eastAsia"/>
        </w:rPr>
        <w:t xml:space="preserve">  </w:t>
      </w:r>
    </w:p>
    <w:p w14:paraId="5C8DCB77" w14:textId="77777777" w:rsidR="00373655" w:rsidRDefault="00373655">
      <w:pPr>
        <w:rPr>
          <w:rFonts w:hint="eastAsia"/>
        </w:rPr>
      </w:pPr>
    </w:p>
    <w:p w14:paraId="53F4E81B" w14:textId="77777777" w:rsidR="00373655" w:rsidRDefault="00373655">
      <w:pPr>
        <w:rPr>
          <w:rFonts w:hint="eastAsia"/>
        </w:rPr>
      </w:pPr>
      <w:r>
        <w:rPr>
          <w:rFonts w:hint="eastAsia"/>
        </w:rPr>
        <w:t xml:space="preserve">文化象征：宗教与艺术中的钢叉形象  </w:t>
      </w:r>
    </w:p>
    <w:p w14:paraId="448E4E57" w14:textId="77777777" w:rsidR="00373655" w:rsidRDefault="00373655">
      <w:pPr>
        <w:rPr>
          <w:rFonts w:hint="eastAsia"/>
        </w:rPr>
      </w:pPr>
      <w:r>
        <w:rPr>
          <w:rFonts w:hint="eastAsia"/>
        </w:rPr>
        <w:t>除了实用性，钢叉还在宗教和艺术领域留下了深刻印记。例如，在西方神话中，海神波塞冬手中的三叉戟就是一种特殊的钢叉，象征着力量与权威。而在东方文化中，钢叉也常出现在道教和佛教的法器中，代表着驱邪避灾的功能。</w:t>
      </w:r>
    </w:p>
    <w:p w14:paraId="5F46AA92" w14:textId="77777777" w:rsidR="00373655" w:rsidRDefault="00373655">
      <w:pPr>
        <w:rPr>
          <w:rFonts w:hint="eastAsia"/>
        </w:rPr>
      </w:pPr>
      <w:r>
        <w:rPr>
          <w:rFonts w:hint="eastAsia"/>
        </w:rPr>
        <w:t xml:space="preserve">  </w:t>
      </w:r>
    </w:p>
    <w:p w14:paraId="18E1D971" w14:textId="77777777" w:rsidR="00373655" w:rsidRDefault="00373655">
      <w:pPr>
        <w:rPr>
          <w:rFonts w:hint="eastAsia"/>
        </w:rPr>
      </w:pPr>
      <w:r>
        <w:rPr>
          <w:rFonts w:hint="eastAsia"/>
        </w:rPr>
        <w:t>钢叉的形象频繁出现在绘画、雕塑以及文学作品中，成为艺术家表达思想的重要载体。无论是描绘田园生活的宁静，还是展现战争场景的激烈，钢叉总能以独特的姿态吸引人们的目光。</w:t>
      </w:r>
    </w:p>
    <w:p w14:paraId="0D0E12F4" w14:textId="77777777" w:rsidR="00373655" w:rsidRDefault="00373655">
      <w:pPr>
        <w:rPr>
          <w:rFonts w:hint="eastAsia"/>
        </w:rPr>
      </w:pPr>
      <w:r>
        <w:rPr>
          <w:rFonts w:hint="eastAsia"/>
        </w:rPr>
        <w:t xml:space="preserve">  </w:t>
      </w:r>
    </w:p>
    <w:p w14:paraId="5E50DBF7" w14:textId="77777777" w:rsidR="00373655" w:rsidRDefault="00373655">
      <w:pPr>
        <w:rPr>
          <w:rFonts w:hint="eastAsia"/>
        </w:rPr>
      </w:pPr>
    </w:p>
    <w:p w14:paraId="084162D1" w14:textId="77777777" w:rsidR="00373655" w:rsidRDefault="00373655">
      <w:pPr>
        <w:rPr>
          <w:rFonts w:hint="eastAsia"/>
        </w:rPr>
      </w:pPr>
      <w:r>
        <w:rPr>
          <w:rFonts w:hint="eastAsia"/>
        </w:rPr>
        <w:t xml:space="preserve">现代社会中的钢叉：功能与美学并存  </w:t>
      </w:r>
    </w:p>
    <w:p w14:paraId="62233D1B" w14:textId="77777777" w:rsidR="00373655" w:rsidRDefault="00373655">
      <w:pPr>
        <w:rPr>
          <w:rFonts w:hint="eastAsia"/>
        </w:rPr>
      </w:pPr>
      <w:r>
        <w:rPr>
          <w:rFonts w:hint="eastAsia"/>
        </w:rPr>
        <w:t>进入现代社会后，钢叉虽然失去了作为主要武器的地位，但其多功能性依然受到重视。在户外运动领域，改良后的钢叉被设计成登山杖或露营工具，为探险者提供便利。同时，一些手工艺人将传统工艺与现代审美相结合，打造出极具观赏价值的钢叉艺术品，使其成为家居装饰的新宠。</w:t>
      </w:r>
    </w:p>
    <w:p w14:paraId="080EBB91" w14:textId="77777777" w:rsidR="00373655" w:rsidRDefault="00373655">
      <w:pPr>
        <w:rPr>
          <w:rFonts w:hint="eastAsia"/>
        </w:rPr>
      </w:pPr>
      <w:r>
        <w:rPr>
          <w:rFonts w:hint="eastAsia"/>
        </w:rPr>
        <w:t xml:space="preserve">  </w:t>
      </w:r>
    </w:p>
    <w:p w14:paraId="49B1080D" w14:textId="77777777" w:rsidR="00373655" w:rsidRDefault="00373655">
      <w:pPr>
        <w:rPr>
          <w:rFonts w:hint="eastAsia"/>
        </w:rPr>
      </w:pPr>
    </w:p>
    <w:p w14:paraId="266D241C" w14:textId="77777777" w:rsidR="00373655" w:rsidRDefault="00373655">
      <w:pPr>
        <w:rPr>
          <w:rFonts w:hint="eastAsia"/>
        </w:rPr>
      </w:pPr>
      <w:r>
        <w:rPr>
          <w:rFonts w:hint="eastAsia"/>
        </w:rPr>
        <w:t xml:space="preserve">最后的总结：传承与创新  </w:t>
      </w:r>
    </w:p>
    <w:p w14:paraId="7591B7B8" w14:textId="77777777" w:rsidR="00373655" w:rsidRDefault="00373655">
      <w:pPr>
        <w:rPr>
          <w:rFonts w:hint="eastAsia"/>
        </w:rPr>
      </w:pPr>
      <w:r>
        <w:rPr>
          <w:rFonts w:hint="eastAsia"/>
        </w:rPr>
        <w:t>从田野到战场，从宗教仪式到日常生活，钢叉以其多样的形态和用途，书写了一段跨越千年的传奇故事。“gang cha”这个简单的拼音背后，隐藏着人类智慧与创造力的结晶。在未来，我们有理由相信，钢叉将继续在传承与创新中焕发出新的活力，成为连接过去与未来的桥梁。</w:t>
      </w:r>
    </w:p>
    <w:p w14:paraId="6BE80B1B" w14:textId="77777777" w:rsidR="00373655" w:rsidRDefault="00373655">
      <w:pPr>
        <w:rPr>
          <w:rFonts w:hint="eastAsia"/>
        </w:rPr>
      </w:pPr>
    </w:p>
    <w:p w14:paraId="33E95FC6" w14:textId="77777777" w:rsidR="00373655" w:rsidRDefault="003736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10451A" w14:textId="3FFEFAD4" w:rsidR="001D4AC2" w:rsidRDefault="001D4AC2"/>
    <w:sectPr w:rsidR="001D4A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AC2"/>
    <w:rsid w:val="001D4AC2"/>
    <w:rsid w:val="00317C12"/>
    <w:rsid w:val="0037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7F64F2-7463-4BB5-8A22-3B8FB0995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4A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4A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4A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4A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4A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4A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4A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4A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4A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4A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4A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4A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4A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4A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4A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4A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4A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4A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4A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4A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4A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4A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4A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4A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4A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4A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4A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4A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4A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