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2ED3" w14:textId="77777777" w:rsidR="00B616E3" w:rsidRDefault="00B616E3">
      <w:pPr>
        <w:rPr>
          <w:rFonts w:hint="eastAsia"/>
        </w:rPr>
      </w:pPr>
    </w:p>
    <w:p w14:paraId="1B388019" w14:textId="77777777" w:rsidR="00B616E3" w:rsidRDefault="00B616E3">
      <w:pPr>
        <w:rPr>
          <w:rFonts w:hint="eastAsia"/>
        </w:rPr>
      </w:pPr>
      <w:r>
        <w:rPr>
          <w:rFonts w:hint="eastAsia"/>
        </w:rPr>
        <w:t>赋字的拼音</w:t>
      </w:r>
    </w:p>
    <w:p w14:paraId="76AAAC34" w14:textId="77777777" w:rsidR="00B616E3" w:rsidRDefault="00B616E3">
      <w:pPr>
        <w:rPr>
          <w:rFonts w:hint="eastAsia"/>
        </w:rPr>
      </w:pPr>
      <w:r>
        <w:rPr>
          <w:rFonts w:hint="eastAsia"/>
        </w:rPr>
        <w:t>赋，这个汉字拥有着悠久的历史和丰富的文化内涵。其拼音为"fù"，在汉语中属于去声，即第四声。了解一个汉字的发音是走进它所承载的文化世界的第一步。</w:t>
      </w:r>
    </w:p>
    <w:p w14:paraId="09866C6B" w14:textId="77777777" w:rsidR="00B616E3" w:rsidRDefault="00B616E3">
      <w:pPr>
        <w:rPr>
          <w:rFonts w:hint="eastAsia"/>
        </w:rPr>
      </w:pPr>
    </w:p>
    <w:p w14:paraId="02B6B728" w14:textId="77777777" w:rsidR="00B616E3" w:rsidRDefault="00B616E3">
      <w:pPr>
        <w:rPr>
          <w:rFonts w:hint="eastAsia"/>
        </w:rPr>
      </w:pPr>
    </w:p>
    <w:p w14:paraId="4813890C" w14:textId="77777777" w:rsidR="00B616E3" w:rsidRDefault="00B616E3">
      <w:pPr>
        <w:rPr>
          <w:rFonts w:hint="eastAsia"/>
        </w:rPr>
      </w:pPr>
      <w:r>
        <w:rPr>
          <w:rFonts w:hint="eastAsia"/>
        </w:rPr>
        <w:t>字义及其演变</w:t>
      </w:r>
    </w:p>
    <w:p w14:paraId="5497EB71" w14:textId="77777777" w:rsidR="00B616E3" w:rsidRDefault="00B616E3">
      <w:pPr>
        <w:rPr>
          <w:rFonts w:hint="eastAsia"/>
        </w:rPr>
      </w:pPr>
      <w:r>
        <w:rPr>
          <w:rFonts w:hint="eastAsia"/>
        </w:rPr>
        <w:t>从字义上讲，“赋”最初指的是古代的一种税法或者贡品的形式，与国家财政和土地制度密切相关。随着时间的发展，“赋”的含义逐渐丰富，不仅限于经济层面，还扩展到了文学领域，特别是指一种特定的文学体裁——赋体文。这种文体讲究铺陈描述，注重辞藻华丽，具有很高的艺术价值。</w:t>
      </w:r>
    </w:p>
    <w:p w14:paraId="4C2348B8" w14:textId="77777777" w:rsidR="00B616E3" w:rsidRDefault="00B616E3">
      <w:pPr>
        <w:rPr>
          <w:rFonts w:hint="eastAsia"/>
        </w:rPr>
      </w:pPr>
    </w:p>
    <w:p w14:paraId="0726B351" w14:textId="77777777" w:rsidR="00B616E3" w:rsidRDefault="00B616E3">
      <w:pPr>
        <w:rPr>
          <w:rFonts w:hint="eastAsia"/>
        </w:rPr>
      </w:pPr>
    </w:p>
    <w:p w14:paraId="5E469251" w14:textId="77777777" w:rsidR="00B616E3" w:rsidRDefault="00B616E3">
      <w:pPr>
        <w:rPr>
          <w:rFonts w:hint="eastAsia"/>
        </w:rPr>
      </w:pPr>
      <w:r>
        <w:rPr>
          <w:rFonts w:hint="eastAsia"/>
        </w:rPr>
        <w:t>文学中的“赋”</w:t>
      </w:r>
    </w:p>
    <w:p w14:paraId="03032AC6" w14:textId="77777777" w:rsidR="00B616E3" w:rsidRDefault="00B616E3">
      <w:pPr>
        <w:rPr>
          <w:rFonts w:hint="eastAsia"/>
        </w:rPr>
      </w:pPr>
      <w:r>
        <w:rPr>
          <w:rFonts w:hint="eastAsia"/>
        </w:rPr>
        <w:t>在中国古典文学中，“赋”占据了一个独特的位置。它起源于战国时期，成熟于汉代，历经魏晋南北朝、唐宋元明清等各个历史阶段，不断发展变化。著名的赋作如司马相如的《子虚赋》、班固的《两都赋》等，都是中国文学宝库中的璀璨明珠。这些作品不仅展示了作者卓越的语言才华，也反映了当时社会的政治、经济、文化风貌。</w:t>
      </w:r>
    </w:p>
    <w:p w14:paraId="4AFF5CA4" w14:textId="77777777" w:rsidR="00B616E3" w:rsidRDefault="00B616E3">
      <w:pPr>
        <w:rPr>
          <w:rFonts w:hint="eastAsia"/>
        </w:rPr>
      </w:pPr>
    </w:p>
    <w:p w14:paraId="11718504" w14:textId="77777777" w:rsidR="00B616E3" w:rsidRDefault="00B616E3">
      <w:pPr>
        <w:rPr>
          <w:rFonts w:hint="eastAsia"/>
        </w:rPr>
      </w:pPr>
    </w:p>
    <w:p w14:paraId="23971108" w14:textId="77777777" w:rsidR="00B616E3" w:rsidRDefault="00B616E3">
      <w:pPr>
        <w:rPr>
          <w:rFonts w:hint="eastAsia"/>
        </w:rPr>
      </w:pPr>
      <w:r>
        <w:rPr>
          <w:rFonts w:hint="eastAsia"/>
        </w:rPr>
        <w:t>现代意义与应用</w:t>
      </w:r>
    </w:p>
    <w:p w14:paraId="7CDA9A0D" w14:textId="77777777" w:rsidR="00B616E3" w:rsidRDefault="00B616E3">
      <w:pPr>
        <w:rPr>
          <w:rFonts w:hint="eastAsia"/>
        </w:rPr>
      </w:pPr>
      <w:r>
        <w:rPr>
          <w:rFonts w:hint="eastAsia"/>
        </w:rPr>
        <w:t>进入现代社会，“赋”作为古汉语词汇，在日常交流中使用频率较低，但在学术研究、古典文学欣赏以及文化创意产业等方面仍有着不可替代的作用。例如，在诗歌创作、书法艺术等领域，人们依旧会借鉴“赋”的表现手法来增强作品的艺术感染力。同时，“赋”也被赋予了新的时代意义，比如在一些地方，政府鼓励民间力量参与公共文化建设，称之为“文化赋权”，意在激发社会各界的积极性和创造性。</w:t>
      </w:r>
    </w:p>
    <w:p w14:paraId="792CC66D" w14:textId="77777777" w:rsidR="00B616E3" w:rsidRDefault="00B616E3">
      <w:pPr>
        <w:rPr>
          <w:rFonts w:hint="eastAsia"/>
        </w:rPr>
      </w:pPr>
    </w:p>
    <w:p w14:paraId="389F25A3" w14:textId="77777777" w:rsidR="00B616E3" w:rsidRDefault="00B616E3">
      <w:pPr>
        <w:rPr>
          <w:rFonts w:hint="eastAsia"/>
        </w:rPr>
      </w:pPr>
    </w:p>
    <w:p w14:paraId="0BBF8169" w14:textId="77777777" w:rsidR="00B616E3" w:rsidRDefault="00B616E3">
      <w:pPr>
        <w:rPr>
          <w:rFonts w:hint="eastAsia"/>
        </w:rPr>
      </w:pPr>
      <w:r>
        <w:rPr>
          <w:rFonts w:hint="eastAsia"/>
        </w:rPr>
        <w:t>学习与传承</w:t>
      </w:r>
    </w:p>
    <w:p w14:paraId="0A1E83D2" w14:textId="77777777" w:rsidR="00B616E3" w:rsidRDefault="00B616E3">
      <w:pPr>
        <w:rPr>
          <w:rFonts w:hint="eastAsia"/>
        </w:rPr>
      </w:pPr>
      <w:r>
        <w:rPr>
          <w:rFonts w:hint="eastAsia"/>
        </w:rPr>
        <w:t>对于汉语学习者而言，掌握像“赋”这样的汉字不仅仅是学会了一个词的读音或写法，更是打开了一扇通往中国古代文化和智慧的大门。通过深入学习和理解“赋”的多层含义，可以更好地体会中华文化的深厚底蕴和独特魅力。同时，这也提醒我们，在快速发展的现代社会中，不忘传承和发扬优秀的传统文化遗产的重要性。</w:t>
      </w:r>
    </w:p>
    <w:p w14:paraId="407FB124" w14:textId="77777777" w:rsidR="00B616E3" w:rsidRDefault="00B616E3">
      <w:pPr>
        <w:rPr>
          <w:rFonts w:hint="eastAsia"/>
        </w:rPr>
      </w:pPr>
    </w:p>
    <w:p w14:paraId="1CB781C8" w14:textId="77777777" w:rsidR="00B616E3" w:rsidRDefault="00B616E3">
      <w:pPr>
        <w:rPr>
          <w:rFonts w:hint="eastAsia"/>
        </w:rPr>
      </w:pPr>
    </w:p>
    <w:p w14:paraId="168816B7" w14:textId="77777777" w:rsidR="00B616E3" w:rsidRDefault="00B61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F651D" w14:textId="46FA9738" w:rsidR="00A80BDB" w:rsidRDefault="00A80BDB"/>
    <w:sectPr w:rsidR="00A8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B"/>
    <w:rsid w:val="00317C12"/>
    <w:rsid w:val="00A80BDB"/>
    <w:rsid w:val="00B6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74ED8-2FB6-4957-8C66-F7AB0E15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