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06B" w14:textId="77777777" w:rsidR="00302126" w:rsidRDefault="00302126">
      <w:pPr>
        <w:rPr>
          <w:rFonts w:hint="eastAsia"/>
        </w:rPr>
      </w:pPr>
      <w:r>
        <w:rPr>
          <w:rFonts w:hint="eastAsia"/>
        </w:rPr>
        <w:t>调虎离山的“调”的拼音：tiáo</w:t>
      </w:r>
    </w:p>
    <w:p w14:paraId="098F91DE" w14:textId="77777777" w:rsidR="00302126" w:rsidRDefault="00302126">
      <w:pPr>
        <w:rPr>
          <w:rFonts w:hint="eastAsia"/>
        </w:rPr>
      </w:pPr>
      <w:r>
        <w:rPr>
          <w:rFonts w:hint="eastAsia"/>
        </w:rPr>
        <w:t>在汉语中，“调”字有着多种读音，其中一种是 tiáo。当提到成语“调虎离山”，我们使用的就是这个发音。这个成语源自古代兵法，指的是通过巧妙的战略转移敌人的注意力，使其从关键位置或重要目标上分散力量，从而达到自己的目的。</w:t>
      </w:r>
    </w:p>
    <w:p w14:paraId="7A3866DE" w14:textId="77777777" w:rsidR="00302126" w:rsidRDefault="00302126">
      <w:pPr>
        <w:rPr>
          <w:rFonts w:hint="eastAsia"/>
        </w:rPr>
      </w:pPr>
    </w:p>
    <w:p w14:paraId="0934EEC7" w14:textId="77777777" w:rsidR="00302126" w:rsidRDefault="00302126">
      <w:pPr>
        <w:rPr>
          <w:rFonts w:hint="eastAsia"/>
        </w:rPr>
      </w:pPr>
    </w:p>
    <w:p w14:paraId="2B18154C" w14:textId="77777777" w:rsidR="00302126" w:rsidRDefault="00302126">
      <w:pPr>
        <w:rPr>
          <w:rFonts w:hint="eastAsia"/>
        </w:rPr>
      </w:pPr>
      <w:r>
        <w:rPr>
          <w:rFonts w:hint="eastAsia"/>
        </w:rPr>
        <w:t>成语故事背景</w:t>
      </w:r>
    </w:p>
    <w:p w14:paraId="0A1452DF" w14:textId="77777777" w:rsidR="00302126" w:rsidRDefault="00302126">
      <w:pPr>
        <w:rPr>
          <w:rFonts w:hint="eastAsia"/>
        </w:rPr>
      </w:pPr>
      <w:r>
        <w:rPr>
          <w:rFonts w:hint="eastAsia"/>
        </w:rPr>
        <w:t>传说这一策略最早出现在中国历史上的三国时期（公元220年－280年）。在这个动荡的时代，各个势力为了争夺领土和权力展开了激烈的斗争。其中一位著名的军事家诸葛亮便以他的智慧和谋略著称。据传他曾经利用过“调虎离山”的战术，在与敌军对抗时成功地将对方的主要兵力引诱至别处，为己方创造了有利的作战条件。</w:t>
      </w:r>
    </w:p>
    <w:p w14:paraId="6D6B02B7" w14:textId="77777777" w:rsidR="00302126" w:rsidRDefault="00302126">
      <w:pPr>
        <w:rPr>
          <w:rFonts w:hint="eastAsia"/>
        </w:rPr>
      </w:pPr>
    </w:p>
    <w:p w14:paraId="5ED5EAE8" w14:textId="77777777" w:rsidR="00302126" w:rsidRDefault="00302126">
      <w:pPr>
        <w:rPr>
          <w:rFonts w:hint="eastAsia"/>
        </w:rPr>
      </w:pPr>
    </w:p>
    <w:p w14:paraId="0B038356" w14:textId="77777777" w:rsidR="00302126" w:rsidRDefault="00302126">
      <w:pPr>
        <w:rPr>
          <w:rFonts w:hint="eastAsia"/>
        </w:rPr>
      </w:pPr>
      <w:r>
        <w:rPr>
          <w:rFonts w:hint="eastAsia"/>
        </w:rPr>
        <w:t>战略意义</w:t>
      </w:r>
    </w:p>
    <w:p w14:paraId="3AEB951C" w14:textId="77777777" w:rsidR="00302126" w:rsidRDefault="00302126">
      <w:pPr>
        <w:rPr>
          <w:rFonts w:hint="eastAsia"/>
        </w:rPr>
      </w:pPr>
      <w:r>
        <w:rPr>
          <w:rFonts w:hint="eastAsia"/>
        </w:rPr>
        <w:t>从更广泛的角度来看，“调虎离山”不仅仅是一种军事策略，它同样适用于商业竞争、政治博弈等多个领域。其核心在于如何有效地操纵信息流，让对手误判形势，做出不利于自身的选择。这种技巧要求实施者必须对局势有深刻的理解，并且能够预测对方的行为模式，进而设计出一套看似合理但实际上却是误导性的方案。</w:t>
      </w:r>
    </w:p>
    <w:p w14:paraId="53083D5F" w14:textId="77777777" w:rsidR="00302126" w:rsidRDefault="00302126">
      <w:pPr>
        <w:rPr>
          <w:rFonts w:hint="eastAsia"/>
        </w:rPr>
      </w:pPr>
    </w:p>
    <w:p w14:paraId="468D4523" w14:textId="77777777" w:rsidR="00302126" w:rsidRDefault="00302126">
      <w:pPr>
        <w:rPr>
          <w:rFonts w:hint="eastAsia"/>
        </w:rPr>
      </w:pPr>
    </w:p>
    <w:p w14:paraId="4D90EDB4" w14:textId="77777777" w:rsidR="00302126" w:rsidRDefault="00302126">
      <w:pPr>
        <w:rPr>
          <w:rFonts w:hint="eastAsia"/>
        </w:rPr>
      </w:pPr>
      <w:r>
        <w:rPr>
          <w:rFonts w:hint="eastAsia"/>
        </w:rPr>
        <w:t>现代应用实例</w:t>
      </w:r>
    </w:p>
    <w:p w14:paraId="709C0CDB" w14:textId="77777777" w:rsidR="00302126" w:rsidRDefault="00302126">
      <w:pPr>
        <w:rPr>
          <w:rFonts w:hint="eastAsia"/>
        </w:rPr>
      </w:pPr>
      <w:r>
        <w:rPr>
          <w:rFonts w:hint="eastAsia"/>
        </w:rPr>
        <w:t>在当今社会，“调虎离山”的概念被广泛应用。例如，在市场营销中，企业可能会推出一款新产品来吸引消费者的注意，而实际上他们希望借此机会清理库存或是推广其他利润更高的商品。又如，在外交场合，国家间也可能采取类似的手法，通过公开讨论某些议题来掩盖真正重要的谈判内容。这些例子都证明了古老智慧在现代社会中的持续价值。</w:t>
      </w:r>
    </w:p>
    <w:p w14:paraId="5A928B08" w14:textId="77777777" w:rsidR="00302126" w:rsidRDefault="00302126">
      <w:pPr>
        <w:rPr>
          <w:rFonts w:hint="eastAsia"/>
        </w:rPr>
      </w:pPr>
    </w:p>
    <w:p w14:paraId="0A7470A3" w14:textId="77777777" w:rsidR="00302126" w:rsidRDefault="00302126">
      <w:pPr>
        <w:rPr>
          <w:rFonts w:hint="eastAsia"/>
        </w:rPr>
      </w:pPr>
    </w:p>
    <w:p w14:paraId="35D64F9B" w14:textId="77777777" w:rsidR="00302126" w:rsidRDefault="00302126">
      <w:pPr>
        <w:rPr>
          <w:rFonts w:hint="eastAsia"/>
        </w:rPr>
      </w:pPr>
      <w:r>
        <w:rPr>
          <w:rFonts w:hint="eastAsia"/>
        </w:rPr>
        <w:t>文化影响</w:t>
      </w:r>
    </w:p>
    <w:p w14:paraId="3CDD1B18" w14:textId="77777777" w:rsidR="00302126" w:rsidRDefault="00302126">
      <w:pPr>
        <w:rPr>
          <w:rFonts w:hint="eastAsia"/>
        </w:rPr>
      </w:pPr>
      <w:r>
        <w:rPr>
          <w:rFonts w:hint="eastAsia"/>
        </w:rPr>
        <w:t>作为中华文化宝库的一部分，“调虎离山”不仅是一个成语，更是中华民族智慧的象征。它教会人们在生活中面对挑战时要灵活变通，善于运用智谋解决问题。同时，也提醒着人们警惕可能存在的陷阱，保持清醒头脑，不轻易被表象所迷惑。无论是在个人成长还是社会发展过程中，“调虎离山”的思想都有着深远的影响。</w:t>
      </w:r>
    </w:p>
    <w:p w14:paraId="0CDB9943" w14:textId="77777777" w:rsidR="00302126" w:rsidRDefault="00302126">
      <w:pPr>
        <w:rPr>
          <w:rFonts w:hint="eastAsia"/>
        </w:rPr>
      </w:pPr>
    </w:p>
    <w:p w14:paraId="17153D0A" w14:textId="77777777" w:rsidR="00302126" w:rsidRDefault="00302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A8F87" w14:textId="32FC60AB" w:rsidR="00895FE7" w:rsidRDefault="00895FE7"/>
    <w:sectPr w:rsidR="0089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E7"/>
    <w:rsid w:val="00302126"/>
    <w:rsid w:val="00317C12"/>
    <w:rsid w:val="008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4F67D-598D-4136-8E7E-949BAFFE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