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3B28" w14:textId="77777777" w:rsidR="00C1263A" w:rsidRDefault="00C1263A">
      <w:pPr>
        <w:rPr>
          <w:rFonts w:hint="eastAsia"/>
        </w:rPr>
      </w:pPr>
      <w:r>
        <w:rPr>
          <w:rFonts w:hint="eastAsia"/>
        </w:rPr>
        <w:t>短歌行及其文化背景</w:t>
      </w:r>
    </w:p>
    <w:p w14:paraId="108F6939" w14:textId="77777777" w:rsidR="00C1263A" w:rsidRDefault="00C1263A">
      <w:pPr>
        <w:rPr>
          <w:rFonts w:hint="eastAsia"/>
        </w:rPr>
      </w:pPr>
      <w:r>
        <w:rPr>
          <w:rFonts w:hint="eastAsia"/>
        </w:rPr>
        <w:t>《短歌行》是东汉末年著名政治家、文学家曹操创作的一首四言乐府诗。这首诗以其深沉的情感和对时光流逝的感慨，以及对人才渴望的表达，成为中国古代诗歌中的经典之作。通过“短歌行加的拼音版”，我们能够更深入地理解这首诗的韵味与意义，同时也为学习汉语的朋友提供了极大的便利。</w:t>
      </w:r>
    </w:p>
    <w:p w14:paraId="52E3FF50" w14:textId="77777777" w:rsidR="00C1263A" w:rsidRDefault="00C1263A">
      <w:pPr>
        <w:rPr>
          <w:rFonts w:hint="eastAsia"/>
        </w:rPr>
      </w:pPr>
    </w:p>
    <w:p w14:paraId="4C56638E" w14:textId="77777777" w:rsidR="00C1263A" w:rsidRDefault="00C1263A">
      <w:pPr>
        <w:rPr>
          <w:rFonts w:hint="eastAsia"/>
        </w:rPr>
      </w:pPr>
    </w:p>
    <w:p w14:paraId="1C1196BD" w14:textId="77777777" w:rsidR="00C1263A" w:rsidRDefault="00C1263A">
      <w:pPr>
        <w:rPr>
          <w:rFonts w:hint="eastAsia"/>
        </w:rPr>
      </w:pPr>
      <w:r>
        <w:rPr>
          <w:rFonts w:hint="eastAsia"/>
        </w:rPr>
        <w:t>诗歌内容与情感分析</w:t>
      </w:r>
    </w:p>
    <w:p w14:paraId="3AE9A10A" w14:textId="77777777" w:rsidR="00C1263A" w:rsidRDefault="00C1263A">
      <w:pPr>
        <w:rPr>
          <w:rFonts w:hint="eastAsia"/>
        </w:rPr>
      </w:pPr>
      <w:r>
        <w:rPr>
          <w:rFonts w:hint="eastAsia"/>
        </w:rPr>
        <w:t>“对酒当歌，人生几何！譬如朝露，去日苦多。”这是《短歌行》开篇就给读者带来的强烈感受——对生命短暂的深刻感悟。在拼音版中，“duì jiǔ dāng gē, rén shēng jǐ hé! pì rú zhāo lù, qù rì kǔ duō.”这样的标注方式，不仅帮助人们准确发音，还能够让学习者更好地体会诗歌的节奏美。整首诗充满了对时间流逝的无奈，以及对实现抱负、广纳贤才的迫切愿望。</w:t>
      </w:r>
    </w:p>
    <w:p w14:paraId="6DF164F4" w14:textId="77777777" w:rsidR="00C1263A" w:rsidRDefault="00C1263A">
      <w:pPr>
        <w:rPr>
          <w:rFonts w:hint="eastAsia"/>
        </w:rPr>
      </w:pPr>
    </w:p>
    <w:p w14:paraId="79D0A7E8" w14:textId="77777777" w:rsidR="00C1263A" w:rsidRDefault="00C1263A">
      <w:pPr>
        <w:rPr>
          <w:rFonts w:hint="eastAsia"/>
        </w:rPr>
      </w:pPr>
    </w:p>
    <w:p w14:paraId="5AA465E5" w14:textId="77777777" w:rsidR="00C1263A" w:rsidRDefault="00C1263A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18DA9A19" w14:textId="77777777" w:rsidR="00C1263A" w:rsidRDefault="00C1263A">
      <w:pPr>
        <w:rPr>
          <w:rFonts w:hint="eastAsia"/>
        </w:rPr>
      </w:pPr>
      <w:r>
        <w:rPr>
          <w:rFonts w:hint="eastAsia"/>
        </w:rPr>
        <w:t>将《短歌行》以拼音形式展现，对于非母语使用者来说，无疑是一座跨越语言障碍的桥梁。它使得更多的人可以无障碍地接触并欣赏到中国古代文化的瑰宝。拼音版也为初学者提供了一个练习发音的好机会，让他们在学习汉语的同时，也能领略到中国古典文学的魅力所在。“duǎn gē xíng”这一标题下的拼音文本，正是这种跨文化交流的具体体现。</w:t>
      </w:r>
    </w:p>
    <w:p w14:paraId="31BDCCB2" w14:textId="77777777" w:rsidR="00C1263A" w:rsidRDefault="00C1263A">
      <w:pPr>
        <w:rPr>
          <w:rFonts w:hint="eastAsia"/>
        </w:rPr>
      </w:pPr>
    </w:p>
    <w:p w14:paraId="3604376D" w14:textId="77777777" w:rsidR="00C1263A" w:rsidRDefault="00C1263A">
      <w:pPr>
        <w:rPr>
          <w:rFonts w:hint="eastAsia"/>
        </w:rPr>
      </w:pPr>
    </w:p>
    <w:p w14:paraId="589EBC3B" w14:textId="77777777" w:rsidR="00C1263A" w:rsidRDefault="00C1263A">
      <w:pPr>
        <w:rPr>
          <w:rFonts w:hint="eastAsia"/>
        </w:rPr>
      </w:pPr>
      <w:r>
        <w:rPr>
          <w:rFonts w:hint="eastAsia"/>
        </w:rPr>
        <w:t>学习与应用</w:t>
      </w:r>
    </w:p>
    <w:p w14:paraId="32FCDFFE" w14:textId="77777777" w:rsidR="00C1263A" w:rsidRDefault="00C1263A">
      <w:pPr>
        <w:rPr>
          <w:rFonts w:hint="eastAsia"/>
        </w:rPr>
      </w:pPr>
      <w:r>
        <w:rPr>
          <w:rFonts w:hint="eastAsia"/>
        </w:rPr>
        <w:t>无论是汉语学习者还是对中国文化感兴趣的外国友人，《短歌行加的拼音版》都是一份宝贵的学习资料。它不仅能提高学习者的阅读能力和语音准确性，还能加深对中国传统价值观的理解。比如，在现代社会中，尽管环境发生了巨大变化，但《短歌行》中所传达出来的珍惜时间、积极进取的精神依然具有现实意义。通过学习这首诗，人们可以更加懂得如何在有限的时间里追求自己的梦想。</w:t>
      </w:r>
    </w:p>
    <w:p w14:paraId="22D6C19A" w14:textId="77777777" w:rsidR="00C1263A" w:rsidRDefault="00C1263A">
      <w:pPr>
        <w:rPr>
          <w:rFonts w:hint="eastAsia"/>
        </w:rPr>
      </w:pPr>
    </w:p>
    <w:p w14:paraId="2E16E585" w14:textId="77777777" w:rsidR="00C1263A" w:rsidRDefault="00C1263A">
      <w:pPr>
        <w:rPr>
          <w:rFonts w:hint="eastAsia"/>
        </w:rPr>
      </w:pPr>
    </w:p>
    <w:p w14:paraId="412459D7" w14:textId="77777777" w:rsidR="00C1263A" w:rsidRDefault="00C1263A">
      <w:pPr>
        <w:rPr>
          <w:rFonts w:hint="eastAsia"/>
        </w:rPr>
      </w:pPr>
      <w:r>
        <w:rPr>
          <w:rFonts w:hint="eastAsia"/>
        </w:rPr>
        <w:t>最后的总结</w:t>
      </w:r>
    </w:p>
    <w:p w14:paraId="6747692C" w14:textId="77777777" w:rsidR="00C1263A" w:rsidRDefault="00C1263A">
      <w:pPr>
        <w:rPr>
          <w:rFonts w:hint="eastAsia"/>
        </w:rPr>
      </w:pPr>
      <w:r>
        <w:rPr>
          <w:rFonts w:hint="eastAsia"/>
        </w:rPr>
        <w:t>《短歌行加的拼音版》为我们打开了一扇了解中国古代文化和文学的大门。它不仅仅是语言学习的一个工具，更是连接古今中外文化的纽带。通过对这首诗的学习，我们不仅可以提升自己的语言技能，还可以从中汲取智慧和力量，激励自己不断前进。无论是在学术研究领域还是个人成长道路上，《短歌行》都有着不可替代的价值。</w:t>
      </w:r>
    </w:p>
    <w:p w14:paraId="7BFD5E49" w14:textId="77777777" w:rsidR="00C1263A" w:rsidRDefault="00C1263A">
      <w:pPr>
        <w:rPr>
          <w:rFonts w:hint="eastAsia"/>
        </w:rPr>
      </w:pPr>
    </w:p>
    <w:p w14:paraId="08E6DEF1" w14:textId="77777777" w:rsidR="00C1263A" w:rsidRDefault="00C12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7C161" w14:textId="421709FC" w:rsidR="00507523" w:rsidRDefault="00507523"/>
    <w:sectPr w:rsidR="0050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23"/>
    <w:rsid w:val="00317C12"/>
    <w:rsid w:val="00507523"/>
    <w:rsid w:val="00C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BCC06-5C8B-4A72-9A25-6C269F17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