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AE72" w14:textId="77777777" w:rsidR="00D74238" w:rsidRDefault="00D74238">
      <w:pPr>
        <w:rPr>
          <w:rFonts w:hint="eastAsia"/>
        </w:rPr>
      </w:pPr>
      <w:r>
        <w:rPr>
          <w:rFonts w:hint="eastAsia"/>
        </w:rPr>
        <w:t>放任无羁的拼音</w:t>
      </w:r>
    </w:p>
    <w:p w14:paraId="7471DE07" w14:textId="77777777" w:rsidR="00D74238" w:rsidRDefault="00D74238">
      <w:pPr>
        <w:rPr>
          <w:rFonts w:hint="eastAsia"/>
        </w:rPr>
      </w:pPr>
      <w:r>
        <w:rPr>
          <w:rFonts w:hint="eastAsia"/>
        </w:rPr>
        <w:t>“放任无羁”的拼音是“fàng rèn wú jī”。其中，“放”指的是放开、释放，意味着不加以限制；“任”有听凭、由着的意思，表示对某事物或行为不过问、不干涉；“无”即没有，代表着一种缺失的状态；“羁”则指马笼头、束缚，比喻约束。综合起来，“放任无羁”描述的是不受任何约束和限制的状态。</w:t>
      </w:r>
    </w:p>
    <w:p w14:paraId="2398AF4F" w14:textId="77777777" w:rsidR="00D74238" w:rsidRDefault="00D74238">
      <w:pPr>
        <w:rPr>
          <w:rFonts w:hint="eastAsia"/>
        </w:rPr>
      </w:pPr>
    </w:p>
    <w:p w14:paraId="59E37B97" w14:textId="77777777" w:rsidR="00D74238" w:rsidRDefault="00D74238">
      <w:pPr>
        <w:rPr>
          <w:rFonts w:hint="eastAsia"/>
        </w:rPr>
      </w:pPr>
    </w:p>
    <w:p w14:paraId="055AC5CC" w14:textId="77777777" w:rsidR="00D74238" w:rsidRDefault="00D74238">
      <w:pPr>
        <w:rPr>
          <w:rFonts w:hint="eastAsia"/>
        </w:rPr>
      </w:pPr>
      <w:r>
        <w:rPr>
          <w:rFonts w:hint="eastAsia"/>
        </w:rPr>
        <w:t>文化背景中的“放任无羁”</w:t>
      </w:r>
    </w:p>
    <w:p w14:paraId="4FE5FB02" w14:textId="77777777" w:rsidR="00D74238" w:rsidRDefault="00D74238">
      <w:pPr>
        <w:rPr>
          <w:rFonts w:hint="eastAsia"/>
        </w:rPr>
      </w:pPr>
      <w:r>
        <w:rPr>
          <w:rFonts w:hint="eastAsia"/>
        </w:rPr>
        <w:t>在中华文化中，“放任无羁”这一词汇往往被用来形容人的性格或行为方式，特别是那些追求自由、不愿受到传统和社会规范束缚的人。这种态度在中国古代文人墨客中尤为常见，他们崇尚自然，向往自由自在的生活方式，通过诗歌、绘画等形式表达自己内心深处对于自由的渴望。例如，唐代诗人李白以其豪放不羁的诗风闻名，其作品常常体现出一种放任无羁的精神境界。</w:t>
      </w:r>
    </w:p>
    <w:p w14:paraId="2C8877B2" w14:textId="77777777" w:rsidR="00D74238" w:rsidRDefault="00D74238">
      <w:pPr>
        <w:rPr>
          <w:rFonts w:hint="eastAsia"/>
        </w:rPr>
      </w:pPr>
    </w:p>
    <w:p w14:paraId="53F91F36" w14:textId="77777777" w:rsidR="00D74238" w:rsidRDefault="00D74238">
      <w:pPr>
        <w:rPr>
          <w:rFonts w:hint="eastAsia"/>
        </w:rPr>
      </w:pPr>
    </w:p>
    <w:p w14:paraId="08D9BFBB" w14:textId="77777777" w:rsidR="00D74238" w:rsidRDefault="00D74238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D8F1CC9" w14:textId="77777777" w:rsidR="00D74238" w:rsidRDefault="00D74238">
      <w:pPr>
        <w:rPr>
          <w:rFonts w:hint="eastAsia"/>
        </w:rPr>
      </w:pPr>
      <w:r>
        <w:rPr>
          <w:rFonts w:hint="eastAsia"/>
        </w:rPr>
        <w:t>进入现代社会，“放任无羁”的理念同样影响着人们的生活方式和价值观念。随着社会的进步和个人主义思潮的兴起，越来越多的人开始重视个人自由与个性的发展。无论是在职业选择、生活方式还是兴趣爱好上，都更加倾向于追求自我实现和满足个人需求的方向发展。然而，值得注意的是，尽管追求个人自由无可厚非，但在享受这种自由的同时也应当考虑到社会责任和道德规范，避免走向极端。</w:t>
      </w:r>
    </w:p>
    <w:p w14:paraId="01DE35F9" w14:textId="77777777" w:rsidR="00D74238" w:rsidRDefault="00D74238">
      <w:pPr>
        <w:rPr>
          <w:rFonts w:hint="eastAsia"/>
        </w:rPr>
      </w:pPr>
    </w:p>
    <w:p w14:paraId="76DF6815" w14:textId="77777777" w:rsidR="00D74238" w:rsidRDefault="00D74238">
      <w:pPr>
        <w:rPr>
          <w:rFonts w:hint="eastAsia"/>
        </w:rPr>
      </w:pPr>
    </w:p>
    <w:p w14:paraId="33DB28FD" w14:textId="77777777" w:rsidR="00D74238" w:rsidRDefault="00D74238">
      <w:pPr>
        <w:rPr>
          <w:rFonts w:hint="eastAsia"/>
        </w:rPr>
      </w:pPr>
      <w:r>
        <w:rPr>
          <w:rFonts w:hint="eastAsia"/>
        </w:rPr>
        <w:t>教育视角下的思考</w:t>
      </w:r>
    </w:p>
    <w:p w14:paraId="61F5CD1C" w14:textId="77777777" w:rsidR="00D74238" w:rsidRDefault="00D74238">
      <w:pPr>
        <w:rPr>
          <w:rFonts w:hint="eastAsia"/>
        </w:rPr>
      </w:pPr>
      <w:r>
        <w:rPr>
          <w:rFonts w:hint="eastAsia"/>
        </w:rPr>
        <w:t>从教育的角度来看，“放任无羁”并不意味着完全放弃规则和纪律。相反，在鼓励学生发挥创造力、培养独立思考能力的同时，也需要给予适当的指导和支持。良好的教育应该是在自由与约束之间找到一个平衡点，既能够激发学生的潜能，又不会让他们迷失方向。因此，在实际教学过程中，教师应注重培养学生的自律能力和责任感，帮助他们在遵循基本社会准则的基础上探索自己的道路。</w:t>
      </w:r>
    </w:p>
    <w:p w14:paraId="4ED904B1" w14:textId="77777777" w:rsidR="00D74238" w:rsidRDefault="00D74238">
      <w:pPr>
        <w:rPr>
          <w:rFonts w:hint="eastAsia"/>
        </w:rPr>
      </w:pPr>
    </w:p>
    <w:p w14:paraId="6BDE876C" w14:textId="77777777" w:rsidR="00D74238" w:rsidRDefault="00D74238">
      <w:pPr>
        <w:rPr>
          <w:rFonts w:hint="eastAsia"/>
        </w:rPr>
      </w:pPr>
    </w:p>
    <w:p w14:paraId="7B4BCC81" w14:textId="77777777" w:rsidR="00D74238" w:rsidRDefault="00D74238">
      <w:pPr>
        <w:rPr>
          <w:rFonts w:hint="eastAsia"/>
        </w:rPr>
      </w:pPr>
      <w:r>
        <w:rPr>
          <w:rFonts w:hint="eastAsia"/>
        </w:rPr>
        <w:t>最后的总结</w:t>
      </w:r>
    </w:p>
    <w:p w14:paraId="48E68091" w14:textId="77777777" w:rsidR="00D74238" w:rsidRDefault="00D74238">
      <w:pPr>
        <w:rPr>
          <w:rFonts w:hint="eastAsia"/>
        </w:rPr>
      </w:pPr>
      <w:r>
        <w:rPr>
          <w:rFonts w:hint="eastAsia"/>
        </w:rPr>
        <w:t>“放任无羁”的概念不仅反映了人类对于自由生活的向往，也在一定程度上揭示了个体与社会之间的复杂关系。在追求个人理想和目标的过程中，我们既要勇敢地突破传统框架，也要时刻铭记自身的社会责任，努力成为一个既有独立人格又能为社会发展贡献力量的公民。</w:t>
      </w:r>
    </w:p>
    <w:p w14:paraId="05367A32" w14:textId="77777777" w:rsidR="00D74238" w:rsidRDefault="00D74238">
      <w:pPr>
        <w:rPr>
          <w:rFonts w:hint="eastAsia"/>
        </w:rPr>
      </w:pPr>
    </w:p>
    <w:p w14:paraId="440999BD" w14:textId="77777777" w:rsidR="00D74238" w:rsidRDefault="00D74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28225" w14:textId="15FA728F" w:rsidR="0015714D" w:rsidRDefault="0015714D"/>
    <w:sectPr w:rsidR="00157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4D"/>
    <w:rsid w:val="0015714D"/>
    <w:rsid w:val="00317C12"/>
    <w:rsid w:val="00D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69D8F-574A-4D53-85EB-B0667217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