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DE15" w14:textId="77777777" w:rsidR="004A6C1F" w:rsidRDefault="004A6C1F">
      <w:pPr>
        <w:rPr>
          <w:rFonts w:hint="eastAsia"/>
        </w:rPr>
      </w:pPr>
      <w:r>
        <w:rPr>
          <w:rFonts w:hint="eastAsia"/>
        </w:rPr>
        <w:t>恫吓的拼音是什么意思</w:t>
      </w:r>
    </w:p>
    <w:p w14:paraId="0879F72C" w14:textId="77777777" w:rsidR="004A6C1F" w:rsidRDefault="004A6C1F">
      <w:pPr>
        <w:rPr>
          <w:rFonts w:hint="eastAsia"/>
        </w:rPr>
      </w:pPr>
      <w:r>
        <w:rPr>
          <w:rFonts w:hint="eastAsia"/>
        </w:rPr>
        <w:t>“恫吓”的拼音是 dòng hè。这个词由两个汉字组成，每个字都有其独特的意义和发音。在汉语中，“恫”读作 dònɡ，它意味着用言语或行动使人感到恐惧；而“吓”读作 hè 或 xià，在这里取前者，意为使惊惧。两者合起来构成了一个表达以威胁手段来达到恐吓目的的词语。</w:t>
      </w:r>
    </w:p>
    <w:p w14:paraId="4BD65DBA" w14:textId="77777777" w:rsidR="004A6C1F" w:rsidRDefault="004A6C1F">
      <w:pPr>
        <w:rPr>
          <w:rFonts w:hint="eastAsia"/>
        </w:rPr>
      </w:pPr>
    </w:p>
    <w:p w14:paraId="35784644" w14:textId="77777777" w:rsidR="004A6C1F" w:rsidRDefault="004A6C1F">
      <w:pPr>
        <w:rPr>
          <w:rFonts w:hint="eastAsia"/>
        </w:rPr>
      </w:pPr>
    </w:p>
    <w:p w14:paraId="5D6451D3" w14:textId="77777777" w:rsidR="004A6C1F" w:rsidRDefault="004A6C1F">
      <w:pPr>
        <w:rPr>
          <w:rFonts w:hint="eastAsia"/>
        </w:rPr>
      </w:pPr>
      <w:r>
        <w:rPr>
          <w:rFonts w:hint="eastAsia"/>
        </w:rPr>
        <w:t>词义解析与文化背景</w:t>
      </w:r>
    </w:p>
    <w:p w14:paraId="1A82C518" w14:textId="77777777" w:rsidR="004A6C1F" w:rsidRDefault="004A6C1F">
      <w:pPr>
        <w:rPr>
          <w:rFonts w:hint="eastAsia"/>
        </w:rPr>
      </w:pPr>
      <w:r>
        <w:rPr>
          <w:rFonts w:hint="eastAsia"/>
        </w:rPr>
        <w:t>在深入理解“恫吓”之前，我们先要了解它的词义。作为动词，它指的是通过言语或者行为对他人进行威胁，意图让对方产生畏惧心理，从而屈服于施压者的意愿。这种行为在中国传统文化中被视为不道德且非法的行为，因为它违背了和谐、仁爱的社会价值观。中国自古以来就倡导以理服人，提倡君子之交淡如水，反对任何形式的暴力或精神压迫。</w:t>
      </w:r>
    </w:p>
    <w:p w14:paraId="3400A658" w14:textId="77777777" w:rsidR="004A6C1F" w:rsidRDefault="004A6C1F">
      <w:pPr>
        <w:rPr>
          <w:rFonts w:hint="eastAsia"/>
        </w:rPr>
      </w:pPr>
    </w:p>
    <w:p w14:paraId="77E26A92" w14:textId="77777777" w:rsidR="004A6C1F" w:rsidRDefault="004A6C1F">
      <w:pPr>
        <w:rPr>
          <w:rFonts w:hint="eastAsia"/>
        </w:rPr>
      </w:pPr>
    </w:p>
    <w:p w14:paraId="0057D412" w14:textId="77777777" w:rsidR="004A6C1F" w:rsidRDefault="004A6C1F">
      <w:pPr>
        <w:rPr>
          <w:rFonts w:hint="eastAsia"/>
        </w:rPr>
      </w:pPr>
      <w:r>
        <w:rPr>
          <w:rFonts w:hint="eastAsia"/>
        </w:rPr>
        <w:t>法律视角下的“恫吓”</w:t>
      </w:r>
    </w:p>
    <w:p w14:paraId="7E8E2C4A" w14:textId="77777777" w:rsidR="004A6C1F" w:rsidRDefault="004A6C1F">
      <w:pPr>
        <w:rPr>
          <w:rFonts w:hint="eastAsia"/>
        </w:rPr>
      </w:pPr>
      <w:r>
        <w:rPr>
          <w:rFonts w:hint="eastAsia"/>
        </w:rPr>
        <w:t>从法律的角度看，“恫吓”属于侵犯他人人身权利的行为之一。根据《中华人民共和国刑法》，对于故意恐吓他人，干扰他人的正常生活、工作秩序，造成严重后果的行为，法律提供了相应的惩罚措施。这不仅体现了国家对公民权益保护的决心，也强调了社会公共安全的重要性。因此，任何个人或组织都不应采取恫吓的方式处理问题，而应该遵循法治原则，合理合法地解决矛盾纠纷。</w:t>
      </w:r>
    </w:p>
    <w:p w14:paraId="2FC9D3FB" w14:textId="77777777" w:rsidR="004A6C1F" w:rsidRDefault="004A6C1F">
      <w:pPr>
        <w:rPr>
          <w:rFonts w:hint="eastAsia"/>
        </w:rPr>
      </w:pPr>
    </w:p>
    <w:p w14:paraId="6E0B352F" w14:textId="77777777" w:rsidR="004A6C1F" w:rsidRDefault="004A6C1F">
      <w:pPr>
        <w:rPr>
          <w:rFonts w:hint="eastAsia"/>
        </w:rPr>
      </w:pPr>
    </w:p>
    <w:p w14:paraId="21BE5F40" w14:textId="77777777" w:rsidR="004A6C1F" w:rsidRDefault="004A6C1F">
      <w:pPr>
        <w:rPr>
          <w:rFonts w:hint="eastAsia"/>
        </w:rPr>
      </w:pPr>
      <w:r>
        <w:rPr>
          <w:rFonts w:hint="eastAsia"/>
        </w:rPr>
        <w:t>现代社会中的表现形式</w:t>
      </w:r>
    </w:p>
    <w:p w14:paraId="669A48C0" w14:textId="77777777" w:rsidR="004A6C1F" w:rsidRDefault="004A6C1F">
      <w:pPr>
        <w:rPr>
          <w:rFonts w:hint="eastAsia"/>
        </w:rPr>
      </w:pPr>
      <w:r>
        <w:rPr>
          <w:rFonts w:hint="eastAsia"/>
        </w:rPr>
        <w:t>在当今社会，“恫吓”现象依然存在，并且随着信息技术的发展，出现了新的表现形式。例如，在网络环境中，一些人利用匿名性特点，通过社交媒体平台发布具有攻击性和威胁性的言论，试图影响他人的情绪或决策。在商业竞争领域，也有企业可能使用类似手段打压竞争对手。然而，无论是在现实生活中还是虚拟空间里，此类行为都是不可接受的，需要社会各界共同努力加以遏制。</w:t>
      </w:r>
    </w:p>
    <w:p w14:paraId="57E9DDB6" w14:textId="77777777" w:rsidR="004A6C1F" w:rsidRDefault="004A6C1F">
      <w:pPr>
        <w:rPr>
          <w:rFonts w:hint="eastAsia"/>
        </w:rPr>
      </w:pPr>
    </w:p>
    <w:p w14:paraId="02622B6F" w14:textId="77777777" w:rsidR="004A6C1F" w:rsidRDefault="004A6C1F">
      <w:pPr>
        <w:rPr>
          <w:rFonts w:hint="eastAsia"/>
        </w:rPr>
      </w:pPr>
    </w:p>
    <w:p w14:paraId="3D8EEAC9" w14:textId="77777777" w:rsidR="004A6C1F" w:rsidRDefault="004A6C1F">
      <w:pPr>
        <w:rPr>
          <w:rFonts w:hint="eastAsia"/>
        </w:rPr>
      </w:pPr>
      <w:r>
        <w:rPr>
          <w:rFonts w:hint="eastAsia"/>
        </w:rPr>
        <w:t>应对“恫吓”的策略</w:t>
      </w:r>
    </w:p>
    <w:p w14:paraId="4C5F9FE6" w14:textId="77777777" w:rsidR="004A6C1F" w:rsidRDefault="004A6C1F">
      <w:pPr>
        <w:rPr>
          <w:rFonts w:hint="eastAsia"/>
        </w:rPr>
      </w:pPr>
      <w:r>
        <w:rPr>
          <w:rFonts w:hint="eastAsia"/>
        </w:rPr>
        <w:t>面对“恫吓”，我们应该保持冷静，理性应对。增强自我保护意识，学习相关法律法规知识，明确自己的合法权益边界；遇到威胁时及时向亲友求助，必要时报警求助，依靠法律武器维护自身权益；积极参与构建和谐社区和社会环境，共同抵制一切形式的暴力和恐怖主义活动。只有全社会齐心协力，才能营造一个更加公平正义、温馨友好的生活环境。</w:t>
      </w:r>
    </w:p>
    <w:p w14:paraId="35279191" w14:textId="77777777" w:rsidR="004A6C1F" w:rsidRDefault="004A6C1F">
      <w:pPr>
        <w:rPr>
          <w:rFonts w:hint="eastAsia"/>
        </w:rPr>
      </w:pPr>
    </w:p>
    <w:p w14:paraId="38678667" w14:textId="77777777" w:rsidR="004A6C1F" w:rsidRDefault="004A6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5FA28" w14:textId="4A083860" w:rsidR="00A70F37" w:rsidRDefault="00A70F37"/>
    <w:sectPr w:rsidR="00A70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37"/>
    <w:rsid w:val="00317C12"/>
    <w:rsid w:val="004A6C1F"/>
    <w:rsid w:val="00A7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DA4D5-8685-45AD-B71B-2F96F7A8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