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47051" w14:textId="77777777" w:rsidR="00F7081E" w:rsidRDefault="00F7081E">
      <w:pPr>
        <w:rPr>
          <w:rFonts w:hint="eastAsia"/>
        </w:rPr>
      </w:pPr>
    </w:p>
    <w:p w14:paraId="2DE220DD" w14:textId="77777777" w:rsidR="00F7081E" w:rsidRDefault="00F7081E">
      <w:pPr>
        <w:rPr>
          <w:rFonts w:hint="eastAsia"/>
        </w:rPr>
      </w:pPr>
      <w:r>
        <w:rPr>
          <w:rFonts w:hint="eastAsia"/>
        </w:rPr>
        <w:t>弟子规的拼音版全文正版简介</w:t>
      </w:r>
    </w:p>
    <w:p w14:paraId="258EF77F" w14:textId="77777777" w:rsidR="00F7081E" w:rsidRDefault="00F7081E">
      <w:pPr>
        <w:rPr>
          <w:rFonts w:hint="eastAsia"/>
        </w:rPr>
      </w:pPr>
      <w:r>
        <w:rPr>
          <w:rFonts w:hint="eastAsia"/>
        </w:rPr>
        <w:t>《弟子规》作为中国传统文化中的一部重要启蒙读物，旨在教导儿童及青少年道德行为规范和礼仪。它最初是由清朝康熙年间的秀才李毓秀所编写的，以儒家思想为核心，强调孝道、尊敬长辈、诚实守信等价值观。近年来，《弟子规》拼音版的出现，使得这部经典著作更加易于学习和传播，特别是对于普通话发音的学习者来说，提供了一个很好的学习工具。</w:t>
      </w:r>
    </w:p>
    <w:p w14:paraId="02B6E0C8" w14:textId="77777777" w:rsidR="00F7081E" w:rsidRDefault="00F7081E">
      <w:pPr>
        <w:rPr>
          <w:rFonts w:hint="eastAsia"/>
        </w:rPr>
      </w:pPr>
    </w:p>
    <w:p w14:paraId="152FB919" w14:textId="77777777" w:rsidR="00F7081E" w:rsidRDefault="00F7081E">
      <w:pPr>
        <w:rPr>
          <w:rFonts w:hint="eastAsia"/>
        </w:rPr>
      </w:pPr>
    </w:p>
    <w:p w14:paraId="4531D4D6" w14:textId="77777777" w:rsidR="00F7081E" w:rsidRDefault="00F7081E">
      <w:pPr>
        <w:rPr>
          <w:rFonts w:hint="eastAsia"/>
        </w:rPr>
      </w:pPr>
      <w:r>
        <w:rPr>
          <w:rFonts w:hint="eastAsia"/>
        </w:rPr>
        <w:t>《弟子规》的内容结构</w:t>
      </w:r>
    </w:p>
    <w:p w14:paraId="33A12D4B" w14:textId="77777777" w:rsidR="00F7081E" w:rsidRDefault="00F7081E">
      <w:pPr>
        <w:rPr>
          <w:rFonts w:hint="eastAsia"/>
        </w:rPr>
      </w:pPr>
      <w:r>
        <w:rPr>
          <w:rFonts w:hint="eastAsia"/>
        </w:rPr>
        <w:t>《弟子规》总共分为五个部分：总叙、入则孝、出则悌、谨、信、泛爱众、亲仁、余力学文。每一部分都通过简洁明了的语言讲述了不同的道德准则和行为规范。例如，“入则孝”部分主要讲述子女对父母应尽的孝道；“出则悌”则强调兄弟姐妹之间的友爱与尊重。拼音版在此基础上为每一个汉字标注了汉语拼音，有助于读者准确地读出原文，并更好地理解其含义。</w:t>
      </w:r>
    </w:p>
    <w:p w14:paraId="21674903" w14:textId="77777777" w:rsidR="00F7081E" w:rsidRDefault="00F7081E">
      <w:pPr>
        <w:rPr>
          <w:rFonts w:hint="eastAsia"/>
        </w:rPr>
      </w:pPr>
    </w:p>
    <w:p w14:paraId="553CE354" w14:textId="77777777" w:rsidR="00F7081E" w:rsidRDefault="00F7081E">
      <w:pPr>
        <w:rPr>
          <w:rFonts w:hint="eastAsia"/>
        </w:rPr>
      </w:pPr>
    </w:p>
    <w:p w14:paraId="79404A00" w14:textId="77777777" w:rsidR="00F7081E" w:rsidRDefault="00F7081E">
      <w:pPr>
        <w:rPr>
          <w:rFonts w:hint="eastAsia"/>
        </w:rPr>
      </w:pPr>
      <w:r>
        <w:rPr>
          <w:rFonts w:hint="eastAsia"/>
        </w:rPr>
        <w:t>为何选择拼音版《弟子规》</w:t>
      </w:r>
    </w:p>
    <w:p w14:paraId="00D002DB" w14:textId="77777777" w:rsidR="00F7081E" w:rsidRDefault="00F7081E">
      <w:pPr>
        <w:rPr>
          <w:rFonts w:hint="eastAsia"/>
        </w:rPr>
      </w:pPr>
      <w:r>
        <w:rPr>
          <w:rFonts w:hint="eastAsia"/>
        </w:rPr>
        <w:t>随着全球中文热的兴起，越来越多的人开始学习汉语。对于非母语使用者而言，正确发音是学习汉语的一大挑战。拼音版《弟子规》正是基于这样的背景诞生的，它不仅保留了原著的文化精髓，还通过添加拼音的方式帮助学习者克服语言障碍。拼音版也有助于提高儿童和青少年的阅读能力，让他们在诵读经典的同时练习正确的发音。</w:t>
      </w:r>
    </w:p>
    <w:p w14:paraId="70D5FA48" w14:textId="77777777" w:rsidR="00F7081E" w:rsidRDefault="00F7081E">
      <w:pPr>
        <w:rPr>
          <w:rFonts w:hint="eastAsia"/>
        </w:rPr>
      </w:pPr>
    </w:p>
    <w:p w14:paraId="1211E9F6" w14:textId="77777777" w:rsidR="00F7081E" w:rsidRDefault="00F7081E">
      <w:pPr>
        <w:rPr>
          <w:rFonts w:hint="eastAsia"/>
        </w:rPr>
      </w:pPr>
    </w:p>
    <w:p w14:paraId="1B2168EC" w14:textId="77777777" w:rsidR="00F7081E" w:rsidRDefault="00F7081E">
      <w:pPr>
        <w:rPr>
          <w:rFonts w:hint="eastAsia"/>
        </w:rPr>
      </w:pPr>
      <w:r>
        <w:rPr>
          <w:rFonts w:hint="eastAsia"/>
        </w:rPr>
        <w:t>拼音版《弟子规》的应用场景</w:t>
      </w:r>
    </w:p>
    <w:p w14:paraId="306977E1" w14:textId="77777777" w:rsidR="00F7081E" w:rsidRDefault="00F7081E">
      <w:pPr>
        <w:rPr>
          <w:rFonts w:hint="eastAsia"/>
        </w:rPr>
      </w:pPr>
      <w:r>
        <w:rPr>
          <w:rFonts w:hint="eastAsia"/>
        </w:rPr>
        <w:t>拼音版《弟子规》适用于多种场合，无论是学校教育、家庭教育还是自我修养提升，都能发挥重要作用。在学校里，教师可以利用它来开展品德教育课程，培养学生良好的道德品质；在家庭环境中，家长与孩子共同阅读，既能增进亲子关系，又能传承中华优秀传统文化。对于那些希望通过学习古代经典来提升自我修养的人来说，《弟子规》拼音版也是一个不错的选择。</w:t>
      </w:r>
    </w:p>
    <w:p w14:paraId="0DBB95C0" w14:textId="77777777" w:rsidR="00F7081E" w:rsidRDefault="00F7081E">
      <w:pPr>
        <w:rPr>
          <w:rFonts w:hint="eastAsia"/>
        </w:rPr>
      </w:pPr>
    </w:p>
    <w:p w14:paraId="12E6A36A" w14:textId="77777777" w:rsidR="00F7081E" w:rsidRDefault="00F7081E">
      <w:pPr>
        <w:rPr>
          <w:rFonts w:hint="eastAsia"/>
        </w:rPr>
      </w:pPr>
    </w:p>
    <w:p w14:paraId="708989E7" w14:textId="77777777" w:rsidR="00F7081E" w:rsidRDefault="00F7081E">
      <w:pPr>
        <w:rPr>
          <w:rFonts w:hint="eastAsia"/>
        </w:rPr>
      </w:pPr>
      <w:r>
        <w:rPr>
          <w:rFonts w:hint="eastAsia"/>
        </w:rPr>
        <w:t>最后的总结</w:t>
      </w:r>
    </w:p>
    <w:p w14:paraId="28BEAC7B" w14:textId="77777777" w:rsidR="00F7081E" w:rsidRDefault="00F7081E">
      <w:pPr>
        <w:rPr>
          <w:rFonts w:hint="eastAsia"/>
        </w:rPr>
      </w:pPr>
      <w:r>
        <w:rPr>
          <w:rFonts w:hint="eastAsia"/>
        </w:rPr>
        <w:t>《弟子规》拼音版全文正版不仅是学习中华传统美德的好帮手，同时也是汉语学习者掌握标准发音的有效工具。通过学习《弟子规》，我们不仅能了解到古人的智慧，还能将其蕴含的价值观应用到现代生活中，促进个人和社会的和谐发展。希望更多的人能够通过这部作品感受到中华文化的博大精深，并从中受益。</w:t>
      </w:r>
    </w:p>
    <w:p w14:paraId="2C8F4C04" w14:textId="77777777" w:rsidR="00F7081E" w:rsidRDefault="00F7081E">
      <w:pPr>
        <w:rPr>
          <w:rFonts w:hint="eastAsia"/>
        </w:rPr>
      </w:pPr>
    </w:p>
    <w:p w14:paraId="654A745A" w14:textId="77777777" w:rsidR="00F7081E" w:rsidRDefault="00F7081E">
      <w:pPr>
        <w:rPr>
          <w:rFonts w:hint="eastAsia"/>
        </w:rPr>
      </w:pPr>
    </w:p>
    <w:p w14:paraId="6CA2F0FC" w14:textId="77777777" w:rsidR="00F7081E" w:rsidRDefault="00F708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3323F8" w14:textId="745E9C66" w:rsidR="00FE175F" w:rsidRDefault="00FE175F"/>
    <w:sectPr w:rsidR="00FE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75F"/>
    <w:rsid w:val="00317C12"/>
    <w:rsid w:val="00F7081E"/>
    <w:rsid w:val="00FE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9B3818-902B-49A6-BD31-5D9F29F4A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17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7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7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7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7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7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7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7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7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17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17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17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17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17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17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17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17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17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1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17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17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1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17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17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17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17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17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17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