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1DCB" w14:textId="77777777" w:rsidR="002806BB" w:rsidRDefault="002806BB">
      <w:pPr>
        <w:rPr>
          <w:rFonts w:hint="eastAsia"/>
        </w:rPr>
      </w:pPr>
      <w:r>
        <w:rPr>
          <w:rFonts w:hint="eastAsia"/>
        </w:rPr>
        <w:t>《代赠二首的拼音版》：古诗新韵，跨越时空的艺术桥梁</w:t>
      </w:r>
    </w:p>
    <w:p w14:paraId="2E25FCCE" w14:textId="77777777" w:rsidR="002806BB" w:rsidRDefault="002806BB">
      <w:pPr>
        <w:rPr>
          <w:rFonts w:hint="eastAsia"/>
        </w:rPr>
      </w:pPr>
      <w:r>
        <w:rPr>
          <w:rFonts w:hint="eastAsia"/>
        </w:rPr>
        <w:t>当我们谈论诗歌时，往往会想起那些流传千古的经典之作。唐代诗人李商隐的《代赠二首》，以其深邃的情感和独特的艺术魅力，在中国古典文学的长河中熠熠生辉。今天，我们尝试以一种全新的方式来体验这首诗——通过拼音版。这不仅是对古老文字的一次现代化解读，更是架起了一座连接古今文化的桥梁。</w:t>
      </w:r>
    </w:p>
    <w:p w14:paraId="42E3F643" w14:textId="77777777" w:rsidR="002806BB" w:rsidRDefault="002806BB">
      <w:pPr>
        <w:rPr>
          <w:rFonts w:hint="eastAsia"/>
        </w:rPr>
      </w:pPr>
    </w:p>
    <w:p w14:paraId="33681C54" w14:textId="77777777" w:rsidR="002806BB" w:rsidRDefault="002806BB">
      <w:pPr>
        <w:rPr>
          <w:rFonts w:hint="eastAsia"/>
        </w:rPr>
      </w:pPr>
    </w:p>
    <w:p w14:paraId="56372E2E" w14:textId="77777777" w:rsidR="002806BB" w:rsidRDefault="002806BB">
      <w:pPr>
        <w:rPr>
          <w:rFonts w:hint="eastAsia"/>
        </w:rPr>
      </w:pPr>
      <w:r>
        <w:rPr>
          <w:rFonts w:hint="eastAsia"/>
        </w:rPr>
        <w:t>拼音版的意义与价值</w:t>
      </w:r>
    </w:p>
    <w:p w14:paraId="1FC8139E" w14:textId="77777777" w:rsidR="002806BB" w:rsidRDefault="002806BB">
      <w:pPr>
        <w:rPr>
          <w:rFonts w:hint="eastAsia"/>
        </w:rPr>
      </w:pPr>
      <w:r>
        <w:rPr>
          <w:rFonts w:hint="eastAsia"/>
        </w:rPr>
        <w:t>在当今全球化交流日益频繁的时代背景下，《代赠二首》的拼音版不仅仅是为了方便非汉语母语者阅读理解，它更象征着一种文化传承与创新的精神。对于汉语学习者来说，拼音是一种辅助工具，能够帮助他们准确发音，更好地掌握汉字读音规则。例如，“楼上黄昏欲望休，玉梯横绝月中钩”（Lóu shàng huáng hūn yù wàng xiū, yù tī héng jué yuè zhōng gōu）这样的诗句，通过拼音标注，即使是初学者也能尝试朗诵，感受原汁原味的唐诗韵味。</w:t>
      </w:r>
    </w:p>
    <w:p w14:paraId="37A02D12" w14:textId="77777777" w:rsidR="002806BB" w:rsidRDefault="002806BB">
      <w:pPr>
        <w:rPr>
          <w:rFonts w:hint="eastAsia"/>
        </w:rPr>
      </w:pPr>
    </w:p>
    <w:p w14:paraId="3D3286AE" w14:textId="77777777" w:rsidR="002806BB" w:rsidRDefault="002806BB">
      <w:pPr>
        <w:rPr>
          <w:rFonts w:hint="eastAsia"/>
        </w:rPr>
      </w:pPr>
    </w:p>
    <w:p w14:paraId="1444A486" w14:textId="77777777" w:rsidR="002806BB" w:rsidRDefault="002806BB">
      <w:pPr>
        <w:rPr>
          <w:rFonts w:hint="eastAsia"/>
        </w:rPr>
      </w:pPr>
      <w:r>
        <w:rPr>
          <w:rFonts w:hint="eastAsia"/>
        </w:rPr>
        <w:t>从传统到现代：探索拼音版背后的故事</w:t>
      </w:r>
    </w:p>
    <w:p w14:paraId="250ADEBF" w14:textId="77777777" w:rsidR="002806BB" w:rsidRDefault="002806BB">
      <w:pPr>
        <w:rPr>
          <w:rFonts w:hint="eastAsia"/>
        </w:rPr>
      </w:pPr>
      <w:r>
        <w:rPr>
          <w:rFonts w:hint="eastAsia"/>
        </w:rPr>
        <w:t>为了让更多人了解并喜爱上中国传统文化，许多学者致力于将古诗词转化为拼音版本。这一过程并非简单地为每个字配上对应的拼音符号，而是要考虑到整首诗的节奏、押韵以及情感表达。以《代赠二首》为例，李商隐在这两首诗中表达了复杂而细腻的感情，既有对逝去爱情的怀念，也有对未来生活的憧憬。 在制作拼音版的过程中，编辑者们需要反复推敲每一个细节，确保最终呈现给读者的作品既忠实于原文，又不失其原有的美感。</w:t>
      </w:r>
    </w:p>
    <w:p w14:paraId="5DCD0E47" w14:textId="77777777" w:rsidR="002806BB" w:rsidRDefault="002806BB">
      <w:pPr>
        <w:rPr>
          <w:rFonts w:hint="eastAsia"/>
        </w:rPr>
      </w:pPr>
    </w:p>
    <w:p w14:paraId="6B047A59" w14:textId="77777777" w:rsidR="002806BB" w:rsidRDefault="002806BB">
      <w:pPr>
        <w:rPr>
          <w:rFonts w:hint="eastAsia"/>
        </w:rPr>
      </w:pPr>
    </w:p>
    <w:p w14:paraId="354635F3" w14:textId="77777777" w:rsidR="002806BB" w:rsidRDefault="002806BB">
      <w:pPr>
        <w:rPr>
          <w:rFonts w:hint="eastAsia"/>
        </w:rPr>
      </w:pPr>
      <w:r>
        <w:rPr>
          <w:rFonts w:hint="eastAsia"/>
        </w:rPr>
        <w:t>案例分析：拼音版在教育领域的应用</w:t>
      </w:r>
    </w:p>
    <w:p w14:paraId="7C0A6972" w14:textId="77777777" w:rsidR="002806BB" w:rsidRDefault="002806BB">
      <w:pPr>
        <w:rPr>
          <w:rFonts w:hint="eastAsia"/>
        </w:rPr>
      </w:pPr>
      <w:r>
        <w:rPr>
          <w:rFonts w:hint="eastAsia"/>
        </w:rPr>
        <w:t>近年来，《代赠二首》的拼音版在学校教育中得到了广泛应用。教师们发现，这种方法有助于提高学生的语言敏感度和文学鉴赏能力。比如，在一次语文课堂上，老师带领学生一起朗读了带有拼音标注的《代赠二首》。“Jì mò kōng tíng chūn yù wǎn, lǐ hú yóu nǚ bù féng rén”，学生们不仅能准确读出诗句，还能更加深刻地体会到其中蕴含的情感。这种教学模式还促进了跨文化交流，吸引了越来越多外国友人加入到学习中文的行列中来。</w:t>
      </w:r>
    </w:p>
    <w:p w14:paraId="537D83BD" w14:textId="77777777" w:rsidR="002806BB" w:rsidRDefault="002806BB">
      <w:pPr>
        <w:rPr>
          <w:rFonts w:hint="eastAsia"/>
        </w:rPr>
      </w:pPr>
    </w:p>
    <w:p w14:paraId="0D3B5082" w14:textId="77777777" w:rsidR="002806BB" w:rsidRDefault="002806BB">
      <w:pPr>
        <w:rPr>
          <w:rFonts w:hint="eastAsia"/>
        </w:rPr>
      </w:pPr>
    </w:p>
    <w:p w14:paraId="198DB9BB" w14:textId="77777777" w:rsidR="002806BB" w:rsidRDefault="002806BB">
      <w:pPr>
        <w:rPr>
          <w:rFonts w:hint="eastAsia"/>
        </w:rPr>
      </w:pPr>
      <w:r>
        <w:rPr>
          <w:rFonts w:hint="eastAsia"/>
        </w:rPr>
        <w:t>最后的总结前的思考：拼音版带来的启示</w:t>
      </w:r>
    </w:p>
    <w:p w14:paraId="3B758E01" w14:textId="77777777" w:rsidR="002806BB" w:rsidRDefault="002806BB">
      <w:pPr>
        <w:rPr>
          <w:rFonts w:hint="eastAsia"/>
        </w:rPr>
      </w:pPr>
      <w:r>
        <w:rPr>
          <w:rFonts w:hint="eastAsia"/>
        </w:rPr>
        <w:t>通过对《代赠二首》拼音版的研究与实践，我们可以看到，传统文化与现代科技相结合所产生的巨大潜力。它不仅让古老的诗歌焕发出了新的生命力，也为全世界人民打开了一扇通往中国文化宝库的大门。未来，随着技术的发展和社会需求的变化，相信会有更多类似《代赠二首》这样优秀作品以不同形式出现在大众视野里，继续讲述着属于它们自己的故事。</w:t>
      </w:r>
    </w:p>
    <w:p w14:paraId="46D3875E" w14:textId="77777777" w:rsidR="002806BB" w:rsidRDefault="002806BB">
      <w:pPr>
        <w:rPr>
          <w:rFonts w:hint="eastAsia"/>
        </w:rPr>
      </w:pPr>
    </w:p>
    <w:p w14:paraId="710AC68A" w14:textId="77777777" w:rsidR="002806BB" w:rsidRDefault="002806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93EC0" w14:textId="3BFCEC87" w:rsidR="00520A1E" w:rsidRDefault="00520A1E"/>
    <w:sectPr w:rsidR="00520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1E"/>
    <w:rsid w:val="002806BB"/>
    <w:rsid w:val="00317C12"/>
    <w:rsid w:val="0052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F62B7-41D7-4D22-949F-1F5AE582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