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A790" w14:textId="77777777" w:rsidR="00012565" w:rsidRDefault="00012565">
      <w:pPr>
        <w:rPr>
          <w:rFonts w:hint="eastAsia"/>
        </w:rPr>
      </w:pPr>
    </w:p>
    <w:p w14:paraId="05113301" w14:textId="77777777" w:rsidR="00012565" w:rsidRDefault="00012565">
      <w:pPr>
        <w:rPr>
          <w:rFonts w:hint="eastAsia"/>
        </w:rPr>
      </w:pPr>
      <w:r>
        <w:rPr>
          <w:rFonts w:hint="eastAsia"/>
        </w:rPr>
        <w:t>公孙策的人名拼写</w:t>
      </w:r>
    </w:p>
    <w:p w14:paraId="0EC0661A" w14:textId="77777777" w:rsidR="00012565" w:rsidRDefault="00012565">
      <w:pPr>
        <w:rPr>
          <w:rFonts w:hint="eastAsia"/>
        </w:rPr>
      </w:pPr>
      <w:r>
        <w:rPr>
          <w:rFonts w:hint="eastAsia"/>
        </w:rPr>
        <w:t>在讨论历史人物的名字时，正确的人名拼写不仅有助于准确地识别个体，还能帮助我们更好地理解其文化背景和社会环境。今天我们要探讨的是历史上著名的智者——公孙策的人名拼写及其背后的故事。</w:t>
      </w:r>
    </w:p>
    <w:p w14:paraId="241C5B44" w14:textId="77777777" w:rsidR="00012565" w:rsidRDefault="00012565">
      <w:pPr>
        <w:rPr>
          <w:rFonts w:hint="eastAsia"/>
        </w:rPr>
      </w:pPr>
    </w:p>
    <w:p w14:paraId="0A4C93BE" w14:textId="77777777" w:rsidR="00012565" w:rsidRDefault="00012565">
      <w:pPr>
        <w:rPr>
          <w:rFonts w:hint="eastAsia"/>
        </w:rPr>
      </w:pPr>
    </w:p>
    <w:p w14:paraId="638DCCCA" w14:textId="77777777" w:rsidR="00012565" w:rsidRDefault="00012565">
      <w:pPr>
        <w:rPr>
          <w:rFonts w:hint="eastAsia"/>
        </w:rPr>
      </w:pPr>
      <w:r>
        <w:rPr>
          <w:rFonts w:hint="eastAsia"/>
        </w:rPr>
        <w:t>名字的起源与含义</w:t>
      </w:r>
    </w:p>
    <w:p w14:paraId="24DCD97A" w14:textId="77777777" w:rsidR="00012565" w:rsidRDefault="00012565">
      <w:pPr>
        <w:rPr>
          <w:rFonts w:hint="eastAsia"/>
        </w:rPr>
      </w:pPr>
      <w:r>
        <w:rPr>
          <w:rFonts w:hint="eastAsia"/>
        </w:rPr>
        <w:t>公孙策是中国古代著名的历史人物，活跃于战国时期。他的名字“公孙策”中，“公孙”是他的姓氏，这表明他出身于贵族家庭，因为在古代中国，“公孙”一词常用来指代王族或诸侯的后代。“策”则可能意味着策略、谋划，暗示了他在政治和军事上的才能。关于人名拼写，按照现代汉语拼音规则，“公孙策”的拼写为Gongsun Ce，这种拼写方式有助于国际间的文化交流，让更多的人能够了解并学习中国古代的文化。</w:t>
      </w:r>
    </w:p>
    <w:p w14:paraId="73B16F1F" w14:textId="77777777" w:rsidR="00012565" w:rsidRDefault="00012565">
      <w:pPr>
        <w:rPr>
          <w:rFonts w:hint="eastAsia"/>
        </w:rPr>
      </w:pPr>
    </w:p>
    <w:p w14:paraId="35FAF6F6" w14:textId="77777777" w:rsidR="00012565" w:rsidRDefault="00012565">
      <w:pPr>
        <w:rPr>
          <w:rFonts w:hint="eastAsia"/>
        </w:rPr>
      </w:pPr>
    </w:p>
    <w:p w14:paraId="0E28C443" w14:textId="77777777" w:rsidR="00012565" w:rsidRDefault="00012565">
      <w:pPr>
        <w:rPr>
          <w:rFonts w:hint="eastAsia"/>
        </w:rPr>
      </w:pPr>
      <w:r>
        <w:rPr>
          <w:rFonts w:hint="eastAsia"/>
        </w:rPr>
        <w:t>历史记载中的公孙策</w:t>
      </w:r>
    </w:p>
    <w:p w14:paraId="444CBAF2" w14:textId="77777777" w:rsidR="00012565" w:rsidRDefault="00012565">
      <w:pPr>
        <w:rPr>
          <w:rFonts w:hint="eastAsia"/>
        </w:rPr>
      </w:pPr>
      <w:r>
        <w:rPr>
          <w:rFonts w:hint="eastAsia"/>
        </w:rPr>
        <w:t>尽管有关公孙策的具体历史记录相对较少，但他的智慧和策略在许多故事和传说中得到了体现。这些故事通常描绘他作为一个谋士，通过巧妙的策略帮助国家解决问题，对抗敌人。在这些叙述中，对他的称呼始终保留了“公孙策”这一名称，这也证明了这个名字在他所处时代的正式性和权威性。</w:t>
      </w:r>
    </w:p>
    <w:p w14:paraId="4F782C76" w14:textId="77777777" w:rsidR="00012565" w:rsidRDefault="00012565">
      <w:pPr>
        <w:rPr>
          <w:rFonts w:hint="eastAsia"/>
        </w:rPr>
      </w:pPr>
    </w:p>
    <w:p w14:paraId="6F2366FA" w14:textId="77777777" w:rsidR="00012565" w:rsidRDefault="00012565">
      <w:pPr>
        <w:rPr>
          <w:rFonts w:hint="eastAsia"/>
        </w:rPr>
      </w:pPr>
    </w:p>
    <w:p w14:paraId="74FE78C6" w14:textId="77777777" w:rsidR="00012565" w:rsidRDefault="00012565">
      <w:pPr>
        <w:rPr>
          <w:rFonts w:hint="eastAsia"/>
        </w:rPr>
      </w:pPr>
      <w:r>
        <w:rPr>
          <w:rFonts w:hint="eastAsia"/>
        </w:rPr>
        <w:t>公孙策的影响与遗产</w:t>
      </w:r>
    </w:p>
    <w:p w14:paraId="3BAD5C45" w14:textId="77777777" w:rsidR="00012565" w:rsidRDefault="00012565">
      <w:pPr>
        <w:rPr>
          <w:rFonts w:hint="eastAsia"/>
        </w:rPr>
      </w:pPr>
      <w:r>
        <w:rPr>
          <w:rFonts w:hint="eastAsia"/>
        </w:rPr>
        <w:t>公孙策的名字不仅仅是一个标识符，它代表了一种智慧和策略的象征。随着时间的推移，“公孙策”这个名字已经成为智慧和远见的代名词，在文学作品、影视剧中频繁出现，持续影响着后世对于聪明才智的理解和追求。研究公孙策及其名字的拼写对于深入了解中国古代社会结构、命名习惯以及文化价值观念具有重要意义。</w:t>
      </w:r>
    </w:p>
    <w:p w14:paraId="615D6F96" w14:textId="77777777" w:rsidR="00012565" w:rsidRDefault="00012565">
      <w:pPr>
        <w:rPr>
          <w:rFonts w:hint="eastAsia"/>
        </w:rPr>
      </w:pPr>
    </w:p>
    <w:p w14:paraId="77EF08EC" w14:textId="77777777" w:rsidR="00012565" w:rsidRDefault="00012565">
      <w:pPr>
        <w:rPr>
          <w:rFonts w:hint="eastAsia"/>
        </w:rPr>
      </w:pPr>
    </w:p>
    <w:p w14:paraId="42D5B493" w14:textId="77777777" w:rsidR="00012565" w:rsidRDefault="00012565">
      <w:pPr>
        <w:rPr>
          <w:rFonts w:hint="eastAsia"/>
        </w:rPr>
      </w:pPr>
      <w:r>
        <w:rPr>
          <w:rFonts w:hint="eastAsia"/>
        </w:rPr>
        <w:t>最后的总结</w:t>
      </w:r>
    </w:p>
    <w:p w14:paraId="318DF969" w14:textId="77777777" w:rsidR="00012565" w:rsidRDefault="00012565">
      <w:pPr>
        <w:rPr>
          <w:rFonts w:hint="eastAsia"/>
        </w:rPr>
      </w:pPr>
      <w:r>
        <w:rPr>
          <w:rFonts w:hint="eastAsia"/>
        </w:rPr>
        <w:t>“公孙策”的人名拼写不仅是对他个人身份的一个标识，也是连接古今文化的一座桥梁。通过对这个名字及其背后故事的学习，我们可以更深入地探索中国古代历史文化的丰富性和多样性，同时也让我们意识到正确理解和使用人名拼写的重要性。无论是在学术研究还是日常交流中，尊重和准确表达每个人的名字都是构建和谐社会关系的基础。</w:t>
      </w:r>
    </w:p>
    <w:p w14:paraId="306DF4D6" w14:textId="77777777" w:rsidR="00012565" w:rsidRDefault="00012565">
      <w:pPr>
        <w:rPr>
          <w:rFonts w:hint="eastAsia"/>
        </w:rPr>
      </w:pPr>
    </w:p>
    <w:p w14:paraId="62709416" w14:textId="77777777" w:rsidR="00012565" w:rsidRDefault="00012565">
      <w:pPr>
        <w:rPr>
          <w:rFonts w:hint="eastAsia"/>
        </w:rPr>
      </w:pPr>
    </w:p>
    <w:p w14:paraId="0E52F77D" w14:textId="77777777" w:rsidR="00012565" w:rsidRDefault="00012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A2FA3" w14:textId="2CF356BA" w:rsidR="00942994" w:rsidRDefault="00942994"/>
    <w:sectPr w:rsidR="0094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94"/>
    <w:rsid w:val="00012565"/>
    <w:rsid w:val="009429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7E856-BC21-44CB-A627-797B01E5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