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8F9F" w14:textId="77777777" w:rsidR="0072607B" w:rsidRDefault="0072607B">
      <w:pPr>
        <w:rPr>
          <w:rFonts w:hint="eastAsia"/>
        </w:rPr>
      </w:pPr>
      <w:r>
        <w:rPr>
          <w:rFonts w:hint="eastAsia"/>
        </w:rPr>
        <w:t>gong cheng yang qing：一位古代医术传承者</w:t>
      </w:r>
    </w:p>
    <w:p w14:paraId="26004C46" w14:textId="77777777" w:rsidR="0072607B" w:rsidRDefault="0072607B">
      <w:pPr>
        <w:rPr>
          <w:rFonts w:hint="eastAsia"/>
        </w:rPr>
      </w:pPr>
    </w:p>
    <w:p w14:paraId="28CE3287" w14:textId="77777777" w:rsidR="0072607B" w:rsidRDefault="0072607B">
      <w:pPr>
        <w:rPr>
          <w:rFonts w:hint="eastAsia"/>
        </w:rPr>
      </w:pPr>
      <w:r>
        <w:rPr>
          <w:rFonts w:hint="eastAsia"/>
        </w:rPr>
        <w:t>在中国悠久的历史长河中，许多杰出的人物为后世留下了宝贵的财富，其中就包括了汉代的医学家公乘阳庆。他虽然不如扁鹊、华佗等名医那样广为人知，但他在中医理论与实践方面的贡献同样不可忽视。作为一位精通医术的学者，公乘阳庆以其卓越的智慧和无私的精神，将毕生精力投入到医学研究与教学之中。</w:t>
      </w:r>
    </w:p>
    <w:p w14:paraId="71537D46" w14:textId="77777777" w:rsidR="0072607B" w:rsidRDefault="0072607B">
      <w:pPr>
        <w:rPr>
          <w:rFonts w:hint="eastAsia"/>
        </w:rPr>
      </w:pPr>
    </w:p>
    <w:p w14:paraId="4B93DA54" w14:textId="77777777" w:rsidR="0072607B" w:rsidRDefault="0072607B">
      <w:pPr>
        <w:rPr>
          <w:rFonts w:hint="eastAsia"/>
        </w:rPr>
      </w:pPr>
    </w:p>
    <w:p w14:paraId="5FCC658C" w14:textId="77777777" w:rsidR="0072607B" w:rsidRDefault="0072607B">
      <w:pPr>
        <w:rPr>
          <w:rFonts w:hint="eastAsia"/>
        </w:rPr>
      </w:pPr>
      <w:r>
        <w:rPr>
          <w:rFonts w:hint="eastAsia"/>
        </w:rPr>
        <w:t>出身背景与学医之路</w:t>
      </w:r>
    </w:p>
    <w:p w14:paraId="7709D4C6" w14:textId="77777777" w:rsidR="0072607B" w:rsidRDefault="0072607B">
      <w:pPr>
        <w:rPr>
          <w:rFonts w:hint="eastAsia"/>
        </w:rPr>
      </w:pPr>
    </w:p>
    <w:p w14:paraId="4A8F2C38" w14:textId="77777777" w:rsidR="0072607B" w:rsidRDefault="0072607B">
      <w:pPr>
        <w:rPr>
          <w:rFonts w:hint="eastAsia"/>
        </w:rPr>
      </w:pPr>
      <w:r>
        <w:rPr>
          <w:rFonts w:hint="eastAsia"/>
        </w:rPr>
        <w:t>公乘阳庆生活在西汉时期，具体生卒年不详，但据史书记载，他大约活跃于公元前二世纪末至前一世纪初。他的家族并非显赫世家，但却有着重视教育的传统。在这样的家庭环境中成长，公乘阳庆自幼便对知识充满渴求，尤其对医学产生了浓厚的兴趣。当时，中医药学正处于快速发展阶段，各种经典著作相继问世，这为公乘阳庆提供了良好的学习条件。</w:t>
      </w:r>
    </w:p>
    <w:p w14:paraId="2ACDEFC8" w14:textId="77777777" w:rsidR="0072607B" w:rsidRDefault="0072607B">
      <w:pPr>
        <w:rPr>
          <w:rFonts w:hint="eastAsia"/>
        </w:rPr>
      </w:pPr>
    </w:p>
    <w:p w14:paraId="4A2354A3" w14:textId="77777777" w:rsidR="0072607B" w:rsidRDefault="0072607B">
      <w:pPr>
        <w:rPr>
          <w:rFonts w:hint="eastAsia"/>
        </w:rPr>
      </w:pPr>
    </w:p>
    <w:p w14:paraId="77C4DFAB" w14:textId="77777777" w:rsidR="0072607B" w:rsidRDefault="0072607B">
      <w:pPr>
        <w:rPr>
          <w:rFonts w:hint="eastAsia"/>
        </w:rPr>
      </w:pPr>
      <w:r>
        <w:rPr>
          <w:rFonts w:hint="eastAsia"/>
        </w:rPr>
        <w:t>他年轻时四处游历，拜师求教，积累了丰富的临床经验，并逐渐形成了自己独特的诊疗体系。他不仅善于最后的总结前人的经验，还注重结合实际病例进行分析，力求做到理论与实践的统一。这种严谨的态度使他在医学界赢得了很高的声誉。</w:t>
      </w:r>
    </w:p>
    <w:p w14:paraId="74D892C3" w14:textId="77777777" w:rsidR="0072607B" w:rsidRDefault="0072607B">
      <w:pPr>
        <w:rPr>
          <w:rFonts w:hint="eastAsia"/>
        </w:rPr>
      </w:pPr>
    </w:p>
    <w:p w14:paraId="4BB305B5" w14:textId="77777777" w:rsidR="0072607B" w:rsidRDefault="0072607B">
      <w:pPr>
        <w:rPr>
          <w:rFonts w:hint="eastAsia"/>
        </w:rPr>
      </w:pPr>
    </w:p>
    <w:p w14:paraId="3EF882B5" w14:textId="77777777" w:rsidR="0072607B" w:rsidRDefault="0072607B">
      <w:pPr>
        <w:rPr>
          <w:rFonts w:hint="eastAsia"/>
        </w:rPr>
      </w:pPr>
      <w:r>
        <w:rPr>
          <w:rFonts w:hint="eastAsia"/>
        </w:rPr>
        <w:t>医学成就与贡献</w:t>
      </w:r>
    </w:p>
    <w:p w14:paraId="4E24867C" w14:textId="77777777" w:rsidR="0072607B" w:rsidRDefault="0072607B">
      <w:pPr>
        <w:rPr>
          <w:rFonts w:hint="eastAsia"/>
        </w:rPr>
      </w:pPr>
    </w:p>
    <w:p w14:paraId="75E0ADF8" w14:textId="77777777" w:rsidR="0072607B" w:rsidRDefault="0072607B">
      <w:pPr>
        <w:rPr>
          <w:rFonts w:hint="eastAsia"/>
        </w:rPr>
      </w:pPr>
      <w:r>
        <w:rPr>
          <w:rFonts w:hint="eastAsia"/>
        </w:rPr>
        <w:t>公乘阳庆最显著的成就是在医学教育领域。他意识到，仅仅依靠个人的努力无法满足社会对医疗的需求，因此决定培养更多的医学人才。在他的努力下，一些弟子成为当时著名的医生，如仓公淳于意就是其中之一。这些学生继承了他的医术，并将其发扬光大，推动了中医药学的发展。</w:t>
      </w:r>
    </w:p>
    <w:p w14:paraId="6EDC4A49" w14:textId="77777777" w:rsidR="0072607B" w:rsidRDefault="0072607B">
      <w:pPr>
        <w:rPr>
          <w:rFonts w:hint="eastAsia"/>
        </w:rPr>
      </w:pPr>
    </w:p>
    <w:p w14:paraId="60EB195E" w14:textId="77777777" w:rsidR="0072607B" w:rsidRDefault="0072607B">
      <w:pPr>
        <w:rPr>
          <w:rFonts w:hint="eastAsia"/>
        </w:rPr>
      </w:pPr>
    </w:p>
    <w:p w14:paraId="4797AC04" w14:textId="77777777" w:rsidR="0072607B" w:rsidRDefault="0072607B">
      <w:pPr>
        <w:rPr>
          <w:rFonts w:hint="eastAsia"/>
        </w:rPr>
      </w:pPr>
      <w:r>
        <w:rPr>
          <w:rFonts w:hint="eastAsia"/>
        </w:rPr>
        <w:t>公乘阳庆还整理并传授了许多珍贵的医学文献。据《史记·扁鹊仓公列传》记载，他曾收藏了大量医书，其中包括《黄帝内经》的部分内容。通过口授心传的方式，他把这些宝贵的知识传递给了后代，为中国传统医学的延续做出了重要贡献。</w:t>
      </w:r>
    </w:p>
    <w:p w14:paraId="74B1244D" w14:textId="77777777" w:rsidR="0072607B" w:rsidRDefault="0072607B">
      <w:pPr>
        <w:rPr>
          <w:rFonts w:hint="eastAsia"/>
        </w:rPr>
      </w:pPr>
    </w:p>
    <w:p w14:paraId="569F3EA6" w14:textId="77777777" w:rsidR="0072607B" w:rsidRDefault="0072607B">
      <w:pPr>
        <w:rPr>
          <w:rFonts w:hint="eastAsia"/>
        </w:rPr>
      </w:pPr>
    </w:p>
    <w:p w14:paraId="670B3ECB" w14:textId="77777777" w:rsidR="0072607B" w:rsidRDefault="0072607B">
      <w:pPr>
        <w:rPr>
          <w:rFonts w:hint="eastAsia"/>
        </w:rPr>
      </w:pPr>
      <w:r>
        <w:rPr>
          <w:rFonts w:hint="eastAsia"/>
        </w:rPr>
        <w:t>人格魅力与后世影响</w:t>
      </w:r>
    </w:p>
    <w:p w14:paraId="5EE951AF" w14:textId="77777777" w:rsidR="0072607B" w:rsidRDefault="0072607B">
      <w:pPr>
        <w:rPr>
          <w:rFonts w:hint="eastAsia"/>
        </w:rPr>
      </w:pPr>
    </w:p>
    <w:p w14:paraId="2A1D99DA" w14:textId="77777777" w:rsidR="0072607B" w:rsidRDefault="0072607B">
      <w:pPr>
        <w:rPr>
          <w:rFonts w:hint="eastAsia"/>
        </w:rPr>
      </w:pPr>
      <w:r>
        <w:rPr>
          <w:rFonts w:hint="eastAsia"/>
        </w:rPr>
        <w:t>除了专业上的造诣，公乘阳庆的人格魅力也令人敬佩。他一生淡泊名利，始终坚持以救死扶伤为己任。无论面对富贵人家还是贫苦百姓，他都一视同仁，尽全力救治每一位患者。这种高尚的职业操守，为后人树立了榜样。</w:t>
      </w:r>
    </w:p>
    <w:p w14:paraId="4D8AA852" w14:textId="77777777" w:rsidR="0072607B" w:rsidRDefault="0072607B">
      <w:pPr>
        <w:rPr>
          <w:rFonts w:hint="eastAsia"/>
        </w:rPr>
      </w:pPr>
    </w:p>
    <w:p w14:paraId="48E833EF" w14:textId="77777777" w:rsidR="0072607B" w:rsidRDefault="0072607B">
      <w:pPr>
        <w:rPr>
          <w:rFonts w:hint="eastAsia"/>
        </w:rPr>
      </w:pPr>
    </w:p>
    <w:p w14:paraId="6C5DAB91" w14:textId="77777777" w:rsidR="0072607B" w:rsidRDefault="0072607B">
      <w:pPr>
        <w:rPr>
          <w:rFonts w:hint="eastAsia"/>
        </w:rPr>
      </w:pPr>
      <w:r>
        <w:rPr>
          <w:rFonts w:hint="eastAsia"/>
        </w:rPr>
        <w:t>在后世，公乘阳庆的名字或许没有被频繁提及，但他所代表的那种钻研精神和奉献态度却一直激励着无数医者。他的故事提醒我们，真正的伟大往往体现在平凡中的坚持与付出。今天，当我们回顾历史时，不应忘记像公乘阳庆这样默默耕耘的先辈们，他们用自己的智慧和汗水铸就了中华医学的辉煌篇章。</w:t>
      </w:r>
    </w:p>
    <w:p w14:paraId="6F8BA5FC" w14:textId="77777777" w:rsidR="0072607B" w:rsidRDefault="0072607B">
      <w:pPr>
        <w:rPr>
          <w:rFonts w:hint="eastAsia"/>
        </w:rPr>
      </w:pPr>
    </w:p>
    <w:p w14:paraId="4A8F8320" w14:textId="77777777" w:rsidR="0072607B" w:rsidRDefault="00726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3F6E2" w14:textId="5B6B9DBF" w:rsidR="00054A19" w:rsidRDefault="00054A19"/>
    <w:sectPr w:rsidR="0005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19"/>
    <w:rsid w:val="00054A19"/>
    <w:rsid w:val="0072607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4FC33-C196-45AD-B975-FF635F83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