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6A4D" w14:textId="77777777" w:rsidR="007F0455" w:rsidRDefault="007F0455">
      <w:pPr>
        <w:rPr>
          <w:rFonts w:hint="eastAsia"/>
        </w:rPr>
      </w:pPr>
    </w:p>
    <w:p w14:paraId="1A26177A" w14:textId="77777777" w:rsidR="007F0455" w:rsidRDefault="007F0455">
      <w:pPr>
        <w:rPr>
          <w:rFonts w:hint="eastAsia"/>
        </w:rPr>
      </w:pPr>
      <w:r>
        <w:rPr>
          <w:rFonts w:hint="eastAsia"/>
        </w:rPr>
        <w:t>供人观赏的拼音怎么写</w:t>
      </w:r>
    </w:p>
    <w:p w14:paraId="5F0A5C59" w14:textId="77777777" w:rsidR="007F0455" w:rsidRDefault="007F0455">
      <w:pPr>
        <w:rPr>
          <w:rFonts w:hint="eastAsia"/>
        </w:rPr>
      </w:pPr>
      <w:r>
        <w:rPr>
          <w:rFonts w:hint="eastAsia"/>
        </w:rPr>
        <w:t>“供人观赏”的拼音写作“gòng rén guān shǎng”。这一词组在汉语中被广泛使用，指的是为了他人的欣赏而展示某种事物或艺术形式。无论是自然景观、艺术品还是其他具有美学价值的事物，“供人观赏”都表达了这些事物存在的一个重要目的——为人们带来视觉上乃至心灵上的愉悦与享受。</w:t>
      </w:r>
    </w:p>
    <w:p w14:paraId="4282761A" w14:textId="77777777" w:rsidR="007F0455" w:rsidRDefault="007F0455">
      <w:pPr>
        <w:rPr>
          <w:rFonts w:hint="eastAsia"/>
        </w:rPr>
      </w:pPr>
    </w:p>
    <w:p w14:paraId="7ECC19EE" w14:textId="77777777" w:rsidR="007F0455" w:rsidRDefault="007F0455">
      <w:pPr>
        <w:rPr>
          <w:rFonts w:hint="eastAsia"/>
        </w:rPr>
      </w:pPr>
    </w:p>
    <w:p w14:paraId="1A1D9EFD" w14:textId="77777777" w:rsidR="007F0455" w:rsidRDefault="007F0455">
      <w:pPr>
        <w:rPr>
          <w:rFonts w:hint="eastAsia"/>
        </w:rPr>
      </w:pPr>
      <w:r>
        <w:rPr>
          <w:rFonts w:hint="eastAsia"/>
        </w:rPr>
        <w:t>汉字到拼音：转换的重要性</w:t>
      </w:r>
    </w:p>
    <w:p w14:paraId="5240DD02" w14:textId="77777777" w:rsidR="007F0455" w:rsidRDefault="007F0455">
      <w:pPr>
        <w:rPr>
          <w:rFonts w:hint="eastAsia"/>
        </w:rPr>
      </w:pPr>
      <w:r>
        <w:rPr>
          <w:rFonts w:hint="eastAsia"/>
        </w:rPr>
        <w:t>将汉字转化为拼音对于学习中文的人来说是极为重要的一步。尤其是对于非母语者来说，掌握汉字的发音是理解和沟通的基础。在“供人观赏”这个例子中，通过拼音我们可以准确地知道每个字的读音：“gòng”（共）、“rén”（人）、“guān”（观）、“shǎng”（赏）。这种转化不仅帮助语言学习者更好地记忆词汇，也为正确发音提供了指导。</w:t>
      </w:r>
    </w:p>
    <w:p w14:paraId="4052E070" w14:textId="77777777" w:rsidR="007F0455" w:rsidRDefault="007F0455">
      <w:pPr>
        <w:rPr>
          <w:rFonts w:hint="eastAsia"/>
        </w:rPr>
      </w:pPr>
    </w:p>
    <w:p w14:paraId="2D3191E5" w14:textId="77777777" w:rsidR="007F0455" w:rsidRDefault="007F0455">
      <w:pPr>
        <w:rPr>
          <w:rFonts w:hint="eastAsia"/>
        </w:rPr>
      </w:pPr>
    </w:p>
    <w:p w14:paraId="3CC730E2" w14:textId="77777777" w:rsidR="007F0455" w:rsidRDefault="007F0455">
      <w:pPr>
        <w:rPr>
          <w:rFonts w:hint="eastAsia"/>
        </w:rPr>
      </w:pPr>
      <w:r>
        <w:rPr>
          <w:rFonts w:hint="eastAsia"/>
        </w:rPr>
        <w:t>供人观赏的对象</w:t>
      </w:r>
    </w:p>
    <w:p w14:paraId="005083ED" w14:textId="77777777" w:rsidR="007F0455" w:rsidRDefault="007F0455">
      <w:pPr>
        <w:rPr>
          <w:rFonts w:hint="eastAsia"/>
        </w:rPr>
      </w:pPr>
      <w:r>
        <w:rPr>
          <w:rFonts w:hint="eastAsia"/>
        </w:rPr>
        <w:t>许多东西都可以成为供人观赏的对象。例如，公园里的花卉展览、“世界遗产”级别的风景名胜区、博物馆内的珍贵文物展等。所有这些都是为了让人们从中感受到美的存在，提升生活品质。现代科技的发展也使得更多虚拟或数字内容成为可能的观赏对象，比如线上画廊、3D艺术展等，这些新的形式打破了时间和空间的限制，让更多的人能够方便地接触到不同的艺术作品。</w:t>
      </w:r>
    </w:p>
    <w:p w14:paraId="1100CC1B" w14:textId="77777777" w:rsidR="007F0455" w:rsidRDefault="007F0455">
      <w:pPr>
        <w:rPr>
          <w:rFonts w:hint="eastAsia"/>
        </w:rPr>
      </w:pPr>
    </w:p>
    <w:p w14:paraId="1025384F" w14:textId="77777777" w:rsidR="007F0455" w:rsidRDefault="007F0455">
      <w:pPr>
        <w:rPr>
          <w:rFonts w:hint="eastAsia"/>
        </w:rPr>
      </w:pPr>
    </w:p>
    <w:p w14:paraId="067250E1" w14:textId="77777777" w:rsidR="007F0455" w:rsidRDefault="007F0455">
      <w:pPr>
        <w:rPr>
          <w:rFonts w:hint="eastAsia"/>
        </w:rPr>
      </w:pPr>
      <w:r>
        <w:rPr>
          <w:rFonts w:hint="eastAsia"/>
        </w:rPr>
        <w:t>文化价值和社会意义</w:t>
      </w:r>
    </w:p>
    <w:p w14:paraId="01D3139B" w14:textId="77777777" w:rsidR="007F0455" w:rsidRDefault="007F0455">
      <w:pPr>
        <w:rPr>
          <w:rFonts w:hint="eastAsia"/>
        </w:rPr>
      </w:pPr>
      <w:r>
        <w:rPr>
          <w:rFonts w:hint="eastAsia"/>
        </w:rPr>
        <w:t>供人观赏的文化活动和自然景观不仅仅是娱乐的方式，它们还承载着深厚的文化价值和社会意义。通过观赏这些事物，人们可以了解不同的历史背景、文化传统以及社会变迁。这有助于促进文化交流，增强社区凝聚力，并对个人的社会认知和情感发展产生积极影响。因此，保护和推广这些供人观赏的资源是一项非常有意义的工作。</w:t>
      </w:r>
    </w:p>
    <w:p w14:paraId="3F65DAD4" w14:textId="77777777" w:rsidR="007F0455" w:rsidRDefault="007F0455">
      <w:pPr>
        <w:rPr>
          <w:rFonts w:hint="eastAsia"/>
        </w:rPr>
      </w:pPr>
    </w:p>
    <w:p w14:paraId="39598C60" w14:textId="77777777" w:rsidR="007F0455" w:rsidRDefault="007F0455">
      <w:pPr>
        <w:rPr>
          <w:rFonts w:hint="eastAsia"/>
        </w:rPr>
      </w:pPr>
    </w:p>
    <w:p w14:paraId="185202A0" w14:textId="77777777" w:rsidR="007F0455" w:rsidRDefault="007F0455">
      <w:pPr>
        <w:rPr>
          <w:rFonts w:hint="eastAsia"/>
        </w:rPr>
      </w:pPr>
      <w:r>
        <w:rPr>
          <w:rFonts w:hint="eastAsia"/>
        </w:rPr>
        <w:t>最后的总结</w:t>
      </w:r>
    </w:p>
    <w:p w14:paraId="3CF425D2" w14:textId="77777777" w:rsidR="007F0455" w:rsidRDefault="007F0455">
      <w:pPr>
        <w:rPr>
          <w:rFonts w:hint="eastAsia"/>
        </w:rPr>
      </w:pPr>
      <w:r>
        <w:rPr>
          <w:rFonts w:hint="eastAsia"/>
        </w:rPr>
        <w:t>“供人观赏”的拼音写作“gòng rén guān shǎng”，它涵盖了广泛的含义和应用场景，从传统的自然景观到现代的艺术展览，无不在丰富着我们的精神世界。无论是在促进文化交流方面，还是在提高个人审美能力上，“供人观赏”的事物都发挥着不可替代的作用。随着社会的进步和科技的发展，未来我们有理由相信会有更多美丽的事物等待着我们去发现和欣赏。</w:t>
      </w:r>
    </w:p>
    <w:p w14:paraId="41AD7971" w14:textId="77777777" w:rsidR="007F0455" w:rsidRDefault="007F0455">
      <w:pPr>
        <w:rPr>
          <w:rFonts w:hint="eastAsia"/>
        </w:rPr>
      </w:pPr>
    </w:p>
    <w:p w14:paraId="48AA42FC" w14:textId="77777777" w:rsidR="007F0455" w:rsidRDefault="007F0455">
      <w:pPr>
        <w:rPr>
          <w:rFonts w:hint="eastAsia"/>
        </w:rPr>
      </w:pPr>
    </w:p>
    <w:p w14:paraId="00F7A2D4" w14:textId="77777777" w:rsidR="007F0455" w:rsidRDefault="007F0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32D60" w14:textId="46D8A9D1" w:rsidR="006B6919" w:rsidRDefault="006B6919"/>
    <w:sectPr w:rsidR="006B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9"/>
    <w:rsid w:val="006B6919"/>
    <w:rsid w:val="007F04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71C52-4DCB-4FD6-BE5E-A3665316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