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9FAA" w14:textId="77777777" w:rsidR="00A65C7E" w:rsidRDefault="00A65C7E">
      <w:pPr>
        <w:rPr>
          <w:rFonts w:hint="eastAsia"/>
        </w:rPr>
      </w:pPr>
    </w:p>
    <w:p w14:paraId="336297E5" w14:textId="77777777" w:rsidR="00A65C7E" w:rsidRDefault="00A65C7E">
      <w:pPr>
        <w:rPr>
          <w:rFonts w:hint="eastAsia"/>
        </w:rPr>
      </w:pPr>
      <w:r>
        <w:rPr>
          <w:rFonts w:hint="eastAsia"/>
        </w:rPr>
        <w:t>闷声不吭的拼音</w:t>
      </w:r>
    </w:p>
    <w:p w14:paraId="4722AAD2" w14:textId="77777777" w:rsidR="00A65C7E" w:rsidRDefault="00A65C7E">
      <w:pPr>
        <w:rPr>
          <w:rFonts w:hint="eastAsia"/>
        </w:rPr>
      </w:pPr>
      <w:r>
        <w:rPr>
          <w:rFonts w:hint="eastAsia"/>
        </w:rPr>
        <w:t>“闷声不吭”的拼音是“mēn shēng bù kēng”。这个词语形象地描述了一个人在面对某种情况时，选择沉默寡言，不发表任何意见或情感的状态。它不仅仅是一种行为表现，更深层次上反映了个体的心理状态和社会交往方式。</w:t>
      </w:r>
    </w:p>
    <w:p w14:paraId="537065EC" w14:textId="77777777" w:rsidR="00A65C7E" w:rsidRDefault="00A65C7E">
      <w:pPr>
        <w:rPr>
          <w:rFonts w:hint="eastAsia"/>
        </w:rPr>
      </w:pPr>
    </w:p>
    <w:p w14:paraId="7D5918CB" w14:textId="77777777" w:rsidR="00A65C7E" w:rsidRDefault="00A65C7E">
      <w:pPr>
        <w:rPr>
          <w:rFonts w:hint="eastAsia"/>
        </w:rPr>
      </w:pPr>
    </w:p>
    <w:p w14:paraId="062BAB87" w14:textId="77777777" w:rsidR="00A65C7E" w:rsidRDefault="00A65C7E">
      <w:pPr>
        <w:rPr>
          <w:rFonts w:hint="eastAsia"/>
        </w:rPr>
      </w:pPr>
      <w:r>
        <w:rPr>
          <w:rFonts w:hint="eastAsia"/>
        </w:rPr>
        <w:t>词汇背景与文化内涵</w:t>
      </w:r>
    </w:p>
    <w:p w14:paraId="53EE88B0" w14:textId="77777777" w:rsidR="00A65C7E" w:rsidRDefault="00A65C7E">
      <w:pPr>
        <w:rPr>
          <w:rFonts w:hint="eastAsia"/>
        </w:rPr>
      </w:pPr>
      <w:r>
        <w:rPr>
          <w:rFonts w:hint="eastAsia"/>
        </w:rPr>
        <w:t>在中国传统文化中，“闷声不吭”往往被看作一种谦逊、低调的表现。这种态度源于儒家思想中的“君子藏器于身，待时而动”，即有才德的人会隐藏自己的能力，等待合适的时机展现出来。因此，在一些情境下，选择“闷声不吭”被视为智慧和成熟的表现。然而，在现代社会快节奏的生活环境中，过度的沉默有时也被误解为消极逃避或缺乏沟通技巧。</w:t>
      </w:r>
    </w:p>
    <w:p w14:paraId="45D5C6D7" w14:textId="77777777" w:rsidR="00A65C7E" w:rsidRDefault="00A65C7E">
      <w:pPr>
        <w:rPr>
          <w:rFonts w:hint="eastAsia"/>
        </w:rPr>
      </w:pPr>
    </w:p>
    <w:p w14:paraId="0EC630EA" w14:textId="77777777" w:rsidR="00A65C7E" w:rsidRDefault="00A65C7E">
      <w:pPr>
        <w:rPr>
          <w:rFonts w:hint="eastAsia"/>
        </w:rPr>
      </w:pPr>
    </w:p>
    <w:p w14:paraId="4CEDF29B" w14:textId="77777777" w:rsidR="00A65C7E" w:rsidRDefault="00A65C7E">
      <w:pPr>
        <w:rPr>
          <w:rFonts w:hint="eastAsia"/>
        </w:rPr>
      </w:pPr>
      <w:r>
        <w:rPr>
          <w:rFonts w:hint="eastAsia"/>
        </w:rPr>
        <w:t>心理学视角下的分析</w:t>
      </w:r>
    </w:p>
    <w:p w14:paraId="75BF05A6" w14:textId="77777777" w:rsidR="00A65C7E" w:rsidRDefault="00A65C7E">
      <w:pPr>
        <w:rPr>
          <w:rFonts w:hint="eastAsia"/>
        </w:rPr>
      </w:pPr>
      <w:r>
        <w:rPr>
          <w:rFonts w:hint="eastAsia"/>
        </w:rPr>
        <w:t>从心理学的角度来看，“闷声不吭”可能是个人应对压力的一种策略。当人们遇到无法立即解决的问题或者感到无力改变现状时，他们可能会选择沉默以避免冲突或进一步的压力。这种行为模式在短期内或许能提供一定的心理保护，但长期而言，若缺乏适当的表达和沟通，可能会导致内心积压的情绪得不到释放，进而影响身心健康。</w:t>
      </w:r>
    </w:p>
    <w:p w14:paraId="4D24AAA8" w14:textId="77777777" w:rsidR="00A65C7E" w:rsidRDefault="00A65C7E">
      <w:pPr>
        <w:rPr>
          <w:rFonts w:hint="eastAsia"/>
        </w:rPr>
      </w:pPr>
    </w:p>
    <w:p w14:paraId="19725F0D" w14:textId="77777777" w:rsidR="00A65C7E" w:rsidRDefault="00A65C7E">
      <w:pPr>
        <w:rPr>
          <w:rFonts w:hint="eastAsia"/>
        </w:rPr>
      </w:pPr>
    </w:p>
    <w:p w14:paraId="6C2A8AF5" w14:textId="77777777" w:rsidR="00A65C7E" w:rsidRDefault="00A65C7E">
      <w:pPr>
        <w:rPr>
          <w:rFonts w:hint="eastAsia"/>
        </w:rPr>
      </w:pPr>
      <w:r>
        <w:rPr>
          <w:rFonts w:hint="eastAsia"/>
        </w:rPr>
        <w:t>社会交往中的应用与挑战</w:t>
      </w:r>
    </w:p>
    <w:p w14:paraId="0B0E02B7" w14:textId="77777777" w:rsidR="00A65C7E" w:rsidRDefault="00A65C7E">
      <w:pPr>
        <w:rPr>
          <w:rFonts w:hint="eastAsia"/>
        </w:rPr>
      </w:pPr>
      <w:r>
        <w:rPr>
          <w:rFonts w:hint="eastAsia"/>
        </w:rPr>
        <w:t>在人际交往中，“闷声不吭”有着复杂的影响。一方面，它可以帮助个体避免不必要的争论，维持和谐的关系；另一方面，这也可能导致误解加深，问题得不到及时有效的解决。特别是在工作场合，如果员工总是保持沉默，可能会影响团队合作效率和个人职业发展。因此，学会在适当的时候表达自己的观点和感受，对于建立健康的人际关系至关重要。</w:t>
      </w:r>
    </w:p>
    <w:p w14:paraId="7151183E" w14:textId="77777777" w:rsidR="00A65C7E" w:rsidRDefault="00A65C7E">
      <w:pPr>
        <w:rPr>
          <w:rFonts w:hint="eastAsia"/>
        </w:rPr>
      </w:pPr>
    </w:p>
    <w:p w14:paraId="7D9F0DF9" w14:textId="77777777" w:rsidR="00A65C7E" w:rsidRDefault="00A65C7E">
      <w:pPr>
        <w:rPr>
          <w:rFonts w:hint="eastAsia"/>
        </w:rPr>
      </w:pPr>
    </w:p>
    <w:p w14:paraId="358B0CEF" w14:textId="77777777" w:rsidR="00A65C7E" w:rsidRDefault="00A65C7E">
      <w:pPr>
        <w:rPr>
          <w:rFonts w:hint="eastAsia"/>
        </w:rPr>
      </w:pPr>
      <w:r>
        <w:rPr>
          <w:rFonts w:hint="eastAsia"/>
        </w:rPr>
        <w:t>如何平衡沉默与表达</w:t>
      </w:r>
    </w:p>
    <w:p w14:paraId="3FAE2654" w14:textId="77777777" w:rsidR="00A65C7E" w:rsidRDefault="00A65C7E">
      <w:pPr>
        <w:rPr>
          <w:rFonts w:hint="eastAsia"/>
        </w:rPr>
      </w:pPr>
      <w:r>
        <w:rPr>
          <w:rFonts w:hint="eastAsia"/>
        </w:rPr>
        <w:t>在生活中找到沉默与表达之间的平衡点是一项重要的技能。需要认识到并非所有的事情都需要立即回应，有时候给对方和自己一些时间去思考是非常有益的。培养良好的沟通技巧，如倾听、同理心等，能够帮助我们在不同的社交场合中更加自如地运用“闷声不吭”或是积极表达。了解何时该说话，何时该保持沉默，这不仅是对他人尊重的表现，也是自我成长的一部分。</w:t>
      </w:r>
    </w:p>
    <w:p w14:paraId="243B0C52" w14:textId="77777777" w:rsidR="00A65C7E" w:rsidRDefault="00A65C7E">
      <w:pPr>
        <w:rPr>
          <w:rFonts w:hint="eastAsia"/>
        </w:rPr>
      </w:pPr>
    </w:p>
    <w:p w14:paraId="2A60EFCE" w14:textId="77777777" w:rsidR="00A65C7E" w:rsidRDefault="00A65C7E">
      <w:pPr>
        <w:rPr>
          <w:rFonts w:hint="eastAsia"/>
        </w:rPr>
      </w:pPr>
    </w:p>
    <w:p w14:paraId="19D3F7FA" w14:textId="77777777" w:rsidR="00A65C7E" w:rsidRDefault="00A65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B22EA" w14:textId="63DC69CE" w:rsidR="00487A81" w:rsidRDefault="00487A81"/>
    <w:sectPr w:rsidR="00487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81"/>
    <w:rsid w:val="00487A81"/>
    <w:rsid w:val="00A65C7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10731-97F2-4119-A41B-896611C6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