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AB" w14:textId="77777777" w:rsidR="005C10A0" w:rsidRDefault="005C10A0">
      <w:pPr>
        <w:rPr>
          <w:rFonts w:hint="eastAsia"/>
        </w:rPr>
      </w:pPr>
      <w:r>
        <w:rPr>
          <w:rFonts w:hint="eastAsia"/>
        </w:rPr>
        <w:t>蜜蜂真山民古诗带的拼音：探索古典文学之美</w:t>
      </w:r>
    </w:p>
    <w:p w14:paraId="4740D345" w14:textId="77777777" w:rsidR="005C10A0" w:rsidRDefault="005C10A0">
      <w:pPr>
        <w:rPr>
          <w:rFonts w:hint="eastAsia"/>
        </w:rPr>
      </w:pPr>
    </w:p>
    <w:p w14:paraId="1FA20E53" w14:textId="77777777" w:rsidR="005C10A0" w:rsidRDefault="005C10A0">
      <w:pPr>
        <w:rPr>
          <w:rFonts w:hint="eastAsia"/>
        </w:rPr>
      </w:pPr>
      <w:r>
        <w:rPr>
          <w:rFonts w:hint="eastAsia"/>
        </w:rPr>
        <w:t>在中国古典文学的浩瀚星空中，有一颗璀璨夺目的明星——真山民。他的诗歌以其独特的韵味和深刻的思想内涵，在中国文学史上留下了浓墨重彩的一笔。今天，我们以“蜜蜂真山民古诗带的拼音”为题，一起走进这位伟大诗人的世界，感受他笔下那充满诗意与哲理的篇章。</w:t>
      </w:r>
    </w:p>
    <w:p w14:paraId="1B732282" w14:textId="77777777" w:rsidR="005C10A0" w:rsidRDefault="005C10A0">
      <w:pPr>
        <w:rPr>
          <w:rFonts w:hint="eastAsia"/>
        </w:rPr>
      </w:pPr>
    </w:p>
    <w:p w14:paraId="28DE6B0C" w14:textId="77777777" w:rsidR="005C10A0" w:rsidRDefault="005C10A0">
      <w:pPr>
        <w:rPr>
          <w:rFonts w:hint="eastAsia"/>
        </w:rPr>
      </w:pPr>
    </w:p>
    <w:p w14:paraId="38CEF3B0" w14:textId="77777777" w:rsidR="005C10A0" w:rsidRDefault="005C10A0">
      <w:pPr>
        <w:rPr>
          <w:rFonts w:hint="eastAsia"/>
        </w:rPr>
      </w:pPr>
      <w:r>
        <w:rPr>
          <w:rFonts w:hint="eastAsia"/>
        </w:rPr>
        <w:t>真山民其人：诗坛隐士的传奇人生</w:t>
      </w:r>
    </w:p>
    <w:p w14:paraId="7B73A795" w14:textId="77777777" w:rsidR="005C10A0" w:rsidRDefault="005C10A0">
      <w:pPr>
        <w:rPr>
          <w:rFonts w:hint="eastAsia"/>
        </w:rPr>
      </w:pPr>
    </w:p>
    <w:p w14:paraId="36FCA77C" w14:textId="77777777" w:rsidR="005C10A0" w:rsidRDefault="005C10A0">
      <w:pPr>
        <w:rPr>
          <w:rFonts w:hint="eastAsia"/>
        </w:rPr>
      </w:pPr>
      <w:r>
        <w:rPr>
          <w:rFonts w:hint="eastAsia"/>
        </w:rPr>
        <w:t>真山民（约1150年—1230年），南宋时期著名的诗人，原名不详，因避祸而隐居于山林之间，自号“山民”。他的生平事迹鲜为人知，但他的诗歌却广为流传，深受后世文人墨客的喜爱。真山民的作品多以自然山水为主题，融入了他对人生、社会以及宇宙万物的深刻思考，展现了他超凡脱俗的精神境界。</w:t>
      </w:r>
    </w:p>
    <w:p w14:paraId="6A3C464B" w14:textId="77777777" w:rsidR="005C10A0" w:rsidRDefault="005C10A0">
      <w:pPr>
        <w:rPr>
          <w:rFonts w:hint="eastAsia"/>
        </w:rPr>
      </w:pPr>
    </w:p>
    <w:p w14:paraId="2C604A74" w14:textId="77777777" w:rsidR="005C10A0" w:rsidRDefault="005C10A0">
      <w:pPr>
        <w:rPr>
          <w:rFonts w:hint="eastAsia"/>
        </w:rPr>
      </w:pPr>
    </w:p>
    <w:p w14:paraId="15A7BDCF" w14:textId="77777777" w:rsidR="005C10A0" w:rsidRDefault="005C10A0">
      <w:pPr>
        <w:rPr>
          <w:rFonts w:hint="eastAsia"/>
        </w:rPr>
      </w:pPr>
      <w:r>
        <w:rPr>
          <w:rFonts w:hint="eastAsia"/>
        </w:rPr>
        <w:t>蜜蜂入诗：自然与人文的交融</w:t>
      </w:r>
    </w:p>
    <w:p w14:paraId="512D802D" w14:textId="77777777" w:rsidR="005C10A0" w:rsidRDefault="005C10A0">
      <w:pPr>
        <w:rPr>
          <w:rFonts w:hint="eastAsia"/>
        </w:rPr>
      </w:pPr>
    </w:p>
    <w:p w14:paraId="4CEB5EA7" w14:textId="77777777" w:rsidR="005C10A0" w:rsidRDefault="005C10A0">
      <w:pPr>
        <w:rPr>
          <w:rFonts w:hint="eastAsia"/>
        </w:rPr>
      </w:pPr>
      <w:r>
        <w:rPr>
          <w:rFonts w:hint="eastAsia"/>
        </w:rPr>
        <w:t>在真山民的诗歌中，蜜蜂是一个常见的意象。它不仅是自然界中勤劳的小生灵，更是诗人借以抒发情感、表达思想的重要载体。例如，在《蜂采百花》一诗中，真山民写道：“fēng cǎi bǎi huā guī dòng wū, yī dào xiāng fēng mǎn lù tú”（蜂采百花归洞屋，一道香风满路途）。通过描绘蜜蜂采蜜的情景，诗人不仅赞美了大自然的生机勃勃，还寓意着人类应该像蜜蜂一样勤劳奋进，追求美好的生活。</w:t>
      </w:r>
    </w:p>
    <w:p w14:paraId="62301C94" w14:textId="77777777" w:rsidR="005C10A0" w:rsidRDefault="005C10A0">
      <w:pPr>
        <w:rPr>
          <w:rFonts w:hint="eastAsia"/>
        </w:rPr>
      </w:pPr>
    </w:p>
    <w:p w14:paraId="2C92B960" w14:textId="77777777" w:rsidR="005C10A0" w:rsidRDefault="005C10A0">
      <w:pPr>
        <w:rPr>
          <w:rFonts w:hint="eastAsia"/>
        </w:rPr>
      </w:pPr>
    </w:p>
    <w:p w14:paraId="561F5DC6" w14:textId="77777777" w:rsidR="005C10A0" w:rsidRDefault="005C10A0">
      <w:pPr>
        <w:rPr>
          <w:rFonts w:hint="eastAsia"/>
        </w:rPr>
      </w:pPr>
      <w:r>
        <w:rPr>
          <w:rFonts w:hint="eastAsia"/>
        </w:rPr>
        <w:t>拼音标注：让古典诗歌焕发新生</w:t>
      </w:r>
    </w:p>
    <w:p w14:paraId="75444EF9" w14:textId="77777777" w:rsidR="005C10A0" w:rsidRDefault="005C10A0">
      <w:pPr>
        <w:rPr>
          <w:rFonts w:hint="eastAsia"/>
        </w:rPr>
      </w:pPr>
    </w:p>
    <w:p w14:paraId="25A9FCF9" w14:textId="77777777" w:rsidR="005C10A0" w:rsidRDefault="005C10A0">
      <w:pPr>
        <w:rPr>
          <w:rFonts w:hint="eastAsia"/>
        </w:rPr>
      </w:pPr>
      <w:r>
        <w:rPr>
          <w:rFonts w:hint="eastAsia"/>
        </w:rPr>
        <w:t>为了让现代读者更好地理解和欣赏真山民的诗歌，我们尝试为其作品添加拼音标注。这种做法不仅有助于初学者学习古诗文，还能让更多人感受到古典文学的魅力。例如，《蜂采百花》这首诗的拼音版本如下：</w:t>
      </w:r>
    </w:p>
    <w:p w14:paraId="003C1F63" w14:textId="77777777" w:rsidR="005C10A0" w:rsidRDefault="005C10A0">
      <w:pPr>
        <w:rPr>
          <w:rFonts w:hint="eastAsia"/>
        </w:rPr>
      </w:pPr>
    </w:p>
    <w:p w14:paraId="3B5B55F1" w14:textId="77777777" w:rsidR="005C10A0" w:rsidRDefault="005C10A0">
      <w:pPr>
        <w:rPr>
          <w:rFonts w:hint="eastAsia"/>
        </w:rPr>
      </w:pPr>
    </w:p>
    <w:p w14:paraId="35CF5170" w14:textId="77777777" w:rsidR="005C10A0" w:rsidRDefault="005C10A0">
      <w:pPr>
        <w:rPr>
          <w:rFonts w:hint="eastAsia"/>
        </w:rPr>
      </w:pPr>
      <w:r>
        <w:rPr>
          <w:rFonts w:hint="eastAsia"/>
        </w:rPr>
        <w:t>fēng cǎi bǎi huā guī dòng wū,</w:t>
      </w:r>
    </w:p>
    <w:p w14:paraId="17FD65CC" w14:textId="77777777" w:rsidR="005C10A0" w:rsidRDefault="005C10A0">
      <w:pPr>
        <w:rPr>
          <w:rFonts w:hint="eastAsia"/>
        </w:rPr>
      </w:pPr>
    </w:p>
    <w:p w14:paraId="2AD82794" w14:textId="77777777" w:rsidR="005C10A0" w:rsidRDefault="005C10A0">
      <w:pPr>
        <w:rPr>
          <w:rFonts w:hint="eastAsia"/>
        </w:rPr>
      </w:pPr>
      <w:r>
        <w:rPr>
          <w:rFonts w:hint="eastAsia"/>
        </w:rPr>
        <w:t>yī dào xiāng fēng mǎn lù tú。</w:t>
      </w:r>
    </w:p>
    <w:p w14:paraId="7A834053" w14:textId="77777777" w:rsidR="005C10A0" w:rsidRDefault="005C10A0">
      <w:pPr>
        <w:rPr>
          <w:rFonts w:hint="eastAsia"/>
        </w:rPr>
      </w:pPr>
    </w:p>
    <w:p w14:paraId="0EDE407C" w14:textId="77777777" w:rsidR="005C10A0" w:rsidRDefault="005C10A0">
      <w:pPr>
        <w:rPr>
          <w:rFonts w:hint="eastAsia"/>
        </w:rPr>
      </w:pPr>
      <w:r>
        <w:rPr>
          <w:rFonts w:hint="eastAsia"/>
        </w:rPr>
        <w:t>bù zhī hé chù wèn qián lù,</w:t>
      </w:r>
    </w:p>
    <w:p w14:paraId="1CD723E1" w14:textId="77777777" w:rsidR="005C10A0" w:rsidRDefault="005C10A0">
      <w:pPr>
        <w:rPr>
          <w:rFonts w:hint="eastAsia"/>
        </w:rPr>
      </w:pPr>
    </w:p>
    <w:p w14:paraId="773ED682" w14:textId="77777777" w:rsidR="005C10A0" w:rsidRDefault="005C10A0">
      <w:pPr>
        <w:rPr>
          <w:rFonts w:hint="eastAsia"/>
        </w:rPr>
      </w:pPr>
      <w:r>
        <w:rPr>
          <w:rFonts w:hint="eastAsia"/>
        </w:rPr>
        <w:t>míng yuè sōng jiān zhào gǔ hú。</w:t>
      </w:r>
    </w:p>
    <w:p w14:paraId="77043CC1" w14:textId="77777777" w:rsidR="005C10A0" w:rsidRDefault="005C10A0">
      <w:pPr>
        <w:rPr>
          <w:rFonts w:hint="eastAsia"/>
        </w:rPr>
      </w:pPr>
    </w:p>
    <w:p w14:paraId="0A4B1DF8" w14:textId="77777777" w:rsidR="005C10A0" w:rsidRDefault="005C10A0">
      <w:pPr>
        <w:rPr>
          <w:rFonts w:hint="eastAsia"/>
        </w:rPr>
      </w:pPr>
    </w:p>
    <w:p w14:paraId="7F073809" w14:textId="77777777" w:rsidR="005C10A0" w:rsidRDefault="005C10A0">
      <w:pPr>
        <w:rPr>
          <w:rFonts w:hint="eastAsia"/>
        </w:rPr>
      </w:pPr>
      <w:r>
        <w:rPr>
          <w:rFonts w:hint="eastAsia"/>
        </w:rPr>
        <w:t>这样的拼音标注方式，既保留了原诗的韵律美，又方便读者朗读和记忆。</w:t>
      </w:r>
    </w:p>
    <w:p w14:paraId="6A885586" w14:textId="77777777" w:rsidR="005C10A0" w:rsidRDefault="005C10A0">
      <w:pPr>
        <w:rPr>
          <w:rFonts w:hint="eastAsia"/>
        </w:rPr>
      </w:pPr>
    </w:p>
    <w:p w14:paraId="15FF5063" w14:textId="77777777" w:rsidR="005C10A0" w:rsidRDefault="005C10A0">
      <w:pPr>
        <w:rPr>
          <w:rFonts w:hint="eastAsia"/>
        </w:rPr>
      </w:pPr>
    </w:p>
    <w:p w14:paraId="01CE89A0" w14:textId="77777777" w:rsidR="005C10A0" w:rsidRDefault="005C10A0">
      <w:pPr>
        <w:rPr>
          <w:rFonts w:hint="eastAsia"/>
        </w:rPr>
      </w:pPr>
      <w:r>
        <w:rPr>
          <w:rFonts w:hint="eastAsia"/>
        </w:rPr>
        <w:t>真山民诗歌的文化价值</w:t>
      </w:r>
    </w:p>
    <w:p w14:paraId="088437D4" w14:textId="77777777" w:rsidR="005C10A0" w:rsidRDefault="005C10A0">
      <w:pPr>
        <w:rPr>
          <w:rFonts w:hint="eastAsia"/>
        </w:rPr>
      </w:pPr>
    </w:p>
    <w:p w14:paraId="687EC615" w14:textId="77777777" w:rsidR="005C10A0" w:rsidRDefault="005C10A0">
      <w:pPr>
        <w:rPr>
          <w:rFonts w:hint="eastAsia"/>
        </w:rPr>
      </w:pPr>
      <w:r>
        <w:rPr>
          <w:rFonts w:hint="eastAsia"/>
        </w:rPr>
        <w:t>真山民的诗歌不仅仅是一种艺术形式，更是一种文化传承。他的作品蕴含着丰富的哲学思想和人文精神，对后世产生了深远的影响。通过研究真山民的诗歌，我们可以更好地了解南宋时期的文学风貌和社会背景，同时也能从中汲取智慧和力量，激励我们在现代社会中不断前行。</w:t>
      </w:r>
    </w:p>
    <w:p w14:paraId="3145BAD0" w14:textId="77777777" w:rsidR="005C10A0" w:rsidRDefault="005C10A0">
      <w:pPr>
        <w:rPr>
          <w:rFonts w:hint="eastAsia"/>
        </w:rPr>
      </w:pPr>
    </w:p>
    <w:p w14:paraId="724DE312" w14:textId="77777777" w:rsidR="005C10A0" w:rsidRDefault="005C10A0">
      <w:pPr>
        <w:rPr>
          <w:rFonts w:hint="eastAsia"/>
        </w:rPr>
      </w:pPr>
    </w:p>
    <w:p w14:paraId="5FD0BDBC" w14:textId="77777777" w:rsidR="005C10A0" w:rsidRDefault="005C10A0">
      <w:pPr>
        <w:rPr>
          <w:rFonts w:hint="eastAsia"/>
        </w:rPr>
      </w:pPr>
      <w:r>
        <w:rPr>
          <w:rFonts w:hint="eastAsia"/>
        </w:rPr>
        <w:t>最后的总结：致敬古典文学的瑰宝</w:t>
      </w:r>
    </w:p>
    <w:p w14:paraId="6DBA104D" w14:textId="77777777" w:rsidR="005C10A0" w:rsidRDefault="005C10A0">
      <w:pPr>
        <w:rPr>
          <w:rFonts w:hint="eastAsia"/>
        </w:rPr>
      </w:pPr>
    </w:p>
    <w:p w14:paraId="1B61AE07" w14:textId="77777777" w:rsidR="005C10A0" w:rsidRDefault="005C10A0">
      <w:pPr>
        <w:rPr>
          <w:rFonts w:hint="eastAsia"/>
        </w:rPr>
      </w:pPr>
      <w:r>
        <w:rPr>
          <w:rFonts w:hint="eastAsia"/>
        </w:rPr>
        <w:t>“蜜蜂真山民古诗带的拼音”这一主题，让我们重新认识了一位伟大的诗人和他的经典之作。真山民用他的笔触描绘了一个个生动的自然景象，将人与自然的关系展现得淋漓尽致。希望更多的人能够关注并热爱中国古典文学，共同守护这份珍贵的文化遗产。</w:t>
      </w:r>
    </w:p>
    <w:p w14:paraId="6B770FAC" w14:textId="77777777" w:rsidR="005C10A0" w:rsidRDefault="005C10A0">
      <w:pPr>
        <w:rPr>
          <w:rFonts w:hint="eastAsia"/>
        </w:rPr>
      </w:pPr>
    </w:p>
    <w:p w14:paraId="2EAB03A8" w14:textId="77777777" w:rsidR="005C10A0" w:rsidRDefault="005C1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20D7C" w14:textId="51A128E7" w:rsidR="00296521" w:rsidRDefault="00296521"/>
    <w:sectPr w:rsidR="0029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21"/>
    <w:rsid w:val="00296521"/>
    <w:rsid w:val="005C10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EE5FD-B67B-4A82-B043-135F93E0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